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74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Политика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отношении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spacing w:before="196" w:after="0"/>
        <w:ind w:hanging="225" w:left="227"/>
        <w:rPr>
          <w:highlight w:val="none"/>
          <w:shd w:fill="auto" w:val="clear"/>
        </w:rPr>
      </w:pPr>
      <w:r>
        <w:rPr>
          <w:shd w:fill="auto" w:val="clear"/>
        </w:rPr>
        <w:t>Общие</w:t>
      </w:r>
      <w:r>
        <w:rPr>
          <w:spacing w:val="5"/>
          <w:shd w:fill="auto" w:val="clear"/>
        </w:rPr>
        <w:t xml:space="preserve"> </w:t>
      </w:r>
      <w:r>
        <w:rPr>
          <w:spacing w:val="-2"/>
          <w:shd w:fill="auto" w:val="clear"/>
        </w:rPr>
        <w:t>положения</w:t>
      </w:r>
    </w:p>
    <w:p>
      <w:pPr>
        <w:pStyle w:val="BodyText"/>
        <w:spacing w:before="193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Настоящая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политика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составлена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соответствии</w:t>
      </w:r>
    </w:p>
    <w:p>
      <w:pPr>
        <w:pStyle w:val="BodyText"/>
        <w:spacing w:lineRule="auto" w:line="271" w:before="35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с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требованиями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Федерального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закона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от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27.07.2006.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№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152-ФЗ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«О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данных» (далее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Закон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о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данных)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определяет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порядок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персональных </w:t>
      </w:r>
      <w:r>
        <w:rPr>
          <w:shd w:fill="auto" w:val="clear"/>
        </w:rPr>
        <w:t>данных</w:t>
      </w:r>
      <w:r>
        <w:rPr>
          <w:spacing w:val="-6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меры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по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обеспечению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безопасности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данных,</w:t>
      </w:r>
    </w:p>
    <w:p>
      <w:pPr>
        <w:pStyle w:val="BodyText"/>
        <w:spacing w:lineRule="exact" w:line="251"/>
        <w:rPr>
          <w:highlight w:val="none"/>
          <w:shd w:fill="auto" w:val="clear"/>
        </w:rPr>
      </w:pPr>
      <w:r>
        <w:rPr>
          <w:shd w:fill="auto" w:val="clear"/>
        </w:rPr>
        <w:t>предпринимаемые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ООО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"Специализированный Застройщик</w:t>
      </w:r>
      <w:r>
        <w:rPr>
          <w:spacing w:val="-10"/>
          <w:shd w:fill="auto" w:val="clear"/>
        </w:rPr>
        <w:t xml:space="preserve">  </w:t>
      </w:r>
      <w:r>
        <w:rPr>
          <w:shd w:fill="auto" w:val="clear"/>
        </w:rPr>
        <w:t>"АРТ-СТРОЙ-ДОМ-1"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ОГРН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1221600076686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(далее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—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Оператор).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6" w:after="0"/>
        <w:ind w:hanging="0" w:left="2" w:right="1135"/>
        <w:rPr>
          <w:highlight w:val="none"/>
          <w:shd w:fill="auto" w:val="clear"/>
        </w:rPr>
      </w:pPr>
      <w:r>
        <w:rPr>
          <w:shd w:fill="auto" w:val="clear"/>
        </w:rPr>
        <w:t>Оператор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ставит</w:t>
      </w:r>
      <w:r>
        <w:rPr>
          <w:spacing w:val="-9"/>
          <w:shd w:fill="auto" w:val="clear"/>
        </w:rPr>
        <w:t xml:space="preserve"> </w:t>
      </w:r>
      <w:r>
        <w:rPr>
          <w:shd w:fill="auto" w:val="clear"/>
        </w:rPr>
        <w:t>своей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важнейшей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целью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условием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осуществления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 xml:space="preserve">своей </w:t>
      </w:r>
      <w:r>
        <w:rPr>
          <w:spacing w:val="-2"/>
          <w:shd w:fill="auto" w:val="clear"/>
        </w:rPr>
        <w:t>деятельности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соблюдение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прав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свобод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человека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гражданина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при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обработке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его</w:t>
      </w:r>
    </w:p>
    <w:p>
      <w:pPr>
        <w:pStyle w:val="BodyText"/>
        <w:spacing w:lineRule="auto" w:line="271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персональных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том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числе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защиты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прав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неприкосновенность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частной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жизни, </w:t>
      </w:r>
      <w:r>
        <w:rPr>
          <w:shd w:fill="auto" w:val="clear"/>
        </w:rPr>
        <w:t>личную и семейную тайну.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53" w:after="0"/>
        <w:ind w:hanging="404" w:left="406"/>
        <w:rPr>
          <w:highlight w:val="none"/>
          <w:shd w:fill="auto" w:val="clear"/>
        </w:rPr>
      </w:pPr>
      <w:r>
        <w:rPr>
          <w:spacing w:val="-2"/>
          <w:shd w:fill="auto" w:val="clear"/>
        </w:rPr>
        <w:t>Настоящая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политика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Оператора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отношении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(далее</w:t>
      </w:r>
      <w:r>
        <w:rPr>
          <w:spacing w:val="-20"/>
          <w:shd w:fill="auto" w:val="clear"/>
        </w:rPr>
        <w:t xml:space="preserve"> </w:t>
      </w:r>
      <w:r>
        <w:rPr>
          <w:spacing w:val="-10"/>
          <w:shd w:fill="auto" w:val="clear"/>
        </w:rPr>
        <w:t>—</w:t>
      </w:r>
    </w:p>
    <w:p>
      <w:pPr>
        <w:pStyle w:val="BodyText"/>
        <w:spacing w:lineRule="auto" w:line="271" w:before="35" w:after="0"/>
        <w:ind w:left="2" w:right="1421"/>
        <w:rPr>
          <w:highlight w:val="none"/>
          <w:shd w:fill="auto" w:val="clear"/>
        </w:rPr>
      </w:pPr>
      <w:r>
        <w:rPr>
          <w:spacing w:val="-4"/>
          <w:shd w:fill="auto" w:val="clear"/>
        </w:rPr>
        <w:t>Политика)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применяется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ко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всей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информации,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которую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Оператор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может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получить о посетителях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веб-сайта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https://</w:t>
      </w:r>
      <w:r>
        <w:rPr>
          <w:spacing w:val="-4"/>
          <w:shd w:fill="auto" w:val="clear"/>
          <w:lang w:val="en-US"/>
        </w:rPr>
        <w:t>davincikazan</w:t>
      </w:r>
      <w:r>
        <w:rPr>
          <w:spacing w:val="-4"/>
          <w:shd w:fill="auto" w:val="clear"/>
        </w:rPr>
        <w:t xml:space="preserve">. </w:t>
      </w:r>
      <w:r>
        <w:rPr>
          <w:spacing w:val="-4"/>
          <w:shd w:fill="auto" w:val="clear"/>
          <w:lang w:val="en-US"/>
        </w:rPr>
        <w:t>ru</w:t>
      </w:r>
      <w:r>
        <w:rPr>
          <w:spacing w:val="-4"/>
          <w:shd w:fill="auto" w:val="clear"/>
        </w:rPr>
        <w:t>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ind w:hanging="225" w:left="227"/>
        <w:rPr>
          <w:highlight w:val="none"/>
          <w:shd w:fill="auto" w:val="clear"/>
        </w:rPr>
      </w:pPr>
      <w:r>
        <w:rPr>
          <w:spacing w:val="-4"/>
          <w:shd w:fill="auto" w:val="clear"/>
        </w:rPr>
        <w:t>Основные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понятия,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используемые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Политике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6" w:after="0"/>
        <w:ind w:hanging="0" w:left="2" w:right="839"/>
        <w:rPr>
          <w:highlight w:val="none"/>
          <w:shd w:fill="auto" w:val="clear"/>
        </w:rPr>
      </w:pPr>
      <w:r>
        <w:rPr>
          <w:spacing w:val="-2"/>
          <w:shd w:fill="auto" w:val="clear"/>
        </w:rPr>
        <w:t>Автоматизированная</w:t>
      </w:r>
      <w:r>
        <w:rPr>
          <w:spacing w:val="-8"/>
          <w:shd w:fill="auto" w:val="clear"/>
        </w:rPr>
        <w:t xml:space="preserve"> </w:t>
      </w:r>
      <w:r>
        <w:rPr>
          <w:spacing w:val="-2"/>
          <w:shd w:fill="auto" w:val="clear"/>
        </w:rPr>
        <w:t>обработка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8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7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7"/>
          <w:shd w:fill="auto" w:val="clear"/>
        </w:rPr>
        <w:t xml:space="preserve"> </w:t>
      </w:r>
      <w:r>
        <w:rPr>
          <w:spacing w:val="-2"/>
          <w:shd w:fill="auto" w:val="clear"/>
        </w:rPr>
        <w:t>обработка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персональных </w:t>
      </w:r>
      <w:r>
        <w:rPr>
          <w:shd w:fill="auto" w:val="clear"/>
        </w:rPr>
        <w:t>данных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помощью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средств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вычислительной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техники.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ind w:hanging="404" w:left="406"/>
        <w:rPr>
          <w:highlight w:val="none"/>
          <w:shd w:fill="auto" w:val="clear"/>
        </w:rPr>
      </w:pPr>
      <w:r>
        <w:rPr>
          <w:spacing w:val="-2"/>
          <w:shd w:fill="auto" w:val="clear"/>
        </w:rPr>
        <w:t>Блокирование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временное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прекращение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</w:p>
    <w:p>
      <w:pPr>
        <w:pStyle w:val="BodyText"/>
        <w:spacing w:lineRule="auto" w:line="271" w:before="35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персональных</w:t>
      </w:r>
      <w:r>
        <w:rPr>
          <w:spacing w:val="-25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(за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исключением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случаев,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если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обработка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необходима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уточнения </w:t>
      </w:r>
      <w:r>
        <w:rPr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данных).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6" w:after="0"/>
        <w:ind w:hanging="0" w:left="2" w:right="1160"/>
        <w:rPr>
          <w:highlight w:val="none"/>
          <w:shd w:fill="auto" w:val="clear"/>
        </w:rPr>
      </w:pPr>
      <w:r>
        <w:rPr>
          <w:spacing w:val="-2"/>
          <w:shd w:fill="auto" w:val="clear"/>
        </w:rPr>
        <w:t>Веб-сайт</w:t>
      </w:r>
      <w:r>
        <w:rPr>
          <w:spacing w:val="-26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совокупность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графических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информационных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материалов,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также </w:t>
      </w:r>
      <w:r>
        <w:rPr>
          <w:shd w:fill="auto" w:val="clear"/>
        </w:rPr>
        <w:t>программ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для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ЭВМ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баз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обеспечивающих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их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доступность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сети</w:t>
      </w:r>
      <w:r>
        <w:rPr>
          <w:spacing w:val="-25"/>
          <w:shd w:fill="auto" w:val="clear"/>
        </w:rPr>
        <w:t xml:space="preserve"> </w:t>
      </w:r>
      <w:r>
        <w:rPr>
          <w:shd w:fill="auto" w:val="clear"/>
        </w:rPr>
        <w:t xml:space="preserve">интернет </w:t>
      </w:r>
      <w:r>
        <w:rPr>
          <w:spacing w:val="-4"/>
          <w:shd w:fill="auto" w:val="clear"/>
        </w:rPr>
        <w:t>по сетевому адресу  https://</w:t>
      </w:r>
      <w:r>
        <w:rPr>
          <w:spacing w:val="-4"/>
          <w:shd w:fill="auto" w:val="clear"/>
          <w:lang w:val="en-US"/>
        </w:rPr>
        <w:t>davincikazan</w:t>
      </w:r>
      <w:r>
        <w:rPr>
          <w:spacing w:val="-4"/>
          <w:shd w:fill="auto" w:val="clear"/>
        </w:rPr>
        <w:t xml:space="preserve">. </w:t>
      </w:r>
      <w:r>
        <w:rPr>
          <w:spacing w:val="-4"/>
          <w:shd w:fill="auto" w:val="clear"/>
          <w:lang w:val="en-US"/>
        </w:rPr>
        <w:t>ru</w:t>
      </w:r>
      <w:r>
        <w:rPr>
          <w:spacing w:val="-4"/>
          <w:shd w:fill="auto" w:val="clear"/>
        </w:rPr>
        <w:t>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64" w:after="0"/>
        <w:ind w:hanging="0" w:left="2" w:right="210"/>
        <w:jc w:val="both"/>
        <w:rPr>
          <w:highlight w:val="none"/>
          <w:shd w:fill="auto" w:val="clear"/>
        </w:rPr>
      </w:pPr>
      <w:r>
        <w:rPr>
          <w:spacing w:val="-2"/>
          <w:shd w:fill="auto" w:val="clear"/>
        </w:rPr>
        <w:t>Информационная</w:t>
      </w:r>
      <w:r>
        <w:rPr>
          <w:spacing w:val="-6"/>
          <w:shd w:fill="auto" w:val="clear"/>
        </w:rPr>
        <w:t xml:space="preserve"> </w:t>
      </w:r>
      <w:r>
        <w:rPr>
          <w:spacing w:val="-2"/>
          <w:shd w:fill="auto" w:val="clear"/>
        </w:rPr>
        <w:t>система</w:t>
      </w:r>
      <w:r>
        <w:rPr>
          <w:spacing w:val="-6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4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совокупность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содержащихся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6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базах </w:t>
      </w:r>
      <w:r>
        <w:rPr>
          <w:spacing w:val="-4"/>
          <w:shd w:fill="auto" w:val="clear"/>
        </w:rPr>
        <w:t>данных персональных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и обеспечивающих их обработку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информационных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технологий </w:t>
      </w:r>
      <w:r>
        <w:rPr>
          <w:shd w:fill="auto" w:val="clear"/>
        </w:rPr>
        <w:t>и технических средств.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64" w:after="0"/>
        <w:ind w:hanging="0" w:left="2" w:right="579"/>
        <w:rPr>
          <w:highlight w:val="none"/>
          <w:shd w:fill="auto" w:val="clear"/>
        </w:rPr>
      </w:pPr>
      <w:r>
        <w:rPr>
          <w:spacing w:val="-2"/>
          <w:shd w:fill="auto" w:val="clear"/>
        </w:rPr>
        <w:t>Обезличивание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действия,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результате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которых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невозможно </w:t>
      </w:r>
      <w:r>
        <w:rPr>
          <w:shd w:fill="auto" w:val="clear"/>
        </w:rPr>
        <w:t>определить</w:t>
      </w:r>
      <w:r>
        <w:rPr>
          <w:spacing w:val="-9"/>
          <w:shd w:fill="auto" w:val="clear"/>
        </w:rPr>
        <w:t xml:space="preserve"> </w:t>
      </w:r>
      <w:r>
        <w:rPr>
          <w:shd w:fill="auto" w:val="clear"/>
        </w:rPr>
        <w:t>без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использования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дополнительной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информации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принадлежность</w:t>
      </w:r>
    </w:p>
    <w:p>
      <w:pPr>
        <w:pStyle w:val="BodyText"/>
        <w:spacing w:lineRule="exact" w:line="251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конкретному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Пользователю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иному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субъекту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6" w:after="0"/>
        <w:ind w:hanging="0" w:left="2" w:right="827"/>
        <w:rPr>
          <w:highlight w:val="none"/>
          <w:shd w:fill="auto" w:val="clear"/>
        </w:rPr>
      </w:pPr>
      <w:r>
        <w:rPr>
          <w:shd w:fill="auto" w:val="clear"/>
        </w:rPr>
        <w:t>Обработка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—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любое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действие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(операция)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 xml:space="preserve">совокупность </w:t>
      </w:r>
      <w:r>
        <w:rPr>
          <w:spacing w:val="-2"/>
          <w:shd w:fill="auto" w:val="clear"/>
        </w:rPr>
        <w:t>действий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(операций),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совершаемых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с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использованием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средств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автоматизации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без </w:t>
      </w:r>
      <w:r>
        <w:rPr>
          <w:shd w:fill="auto" w:val="clear"/>
        </w:rPr>
        <w:t>использования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таких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средств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персональными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данными,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включая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сбор,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запись,</w:t>
      </w:r>
    </w:p>
    <w:p>
      <w:pPr>
        <w:pStyle w:val="BodyText"/>
        <w:spacing w:lineRule="auto" w:line="271" w:before="3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систематизацию,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накопление,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хранение,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уточнение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(обновление,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изменение),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извлечение, </w:t>
      </w:r>
      <w:r>
        <w:rPr>
          <w:shd w:fill="auto" w:val="clear"/>
        </w:rPr>
        <w:t>использование,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передачу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(распространение,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предоставление,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доступ),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обезличивание, блокирование,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удаление,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уничтожение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6" w:after="0"/>
        <w:ind w:hanging="0" w:left="2" w:right="633"/>
        <w:rPr>
          <w:highlight w:val="none"/>
          <w:shd w:fill="auto" w:val="clear"/>
        </w:rPr>
      </w:pPr>
      <w:r>
        <w:rPr>
          <w:shd w:fill="auto" w:val="clear"/>
        </w:rPr>
        <w:t>Оператор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—</w:t>
      </w:r>
      <w:r>
        <w:rPr>
          <w:spacing w:val="-6"/>
          <w:shd w:fill="auto" w:val="clear"/>
        </w:rPr>
        <w:t xml:space="preserve"> </w:t>
      </w:r>
      <w:r>
        <w:rPr>
          <w:shd w:fill="auto" w:val="clear"/>
        </w:rPr>
        <w:t>государственный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орган,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муниципальный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орган,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юридическое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или физическое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лицо,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самостоятельно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совместно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другими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лицами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организующие и/или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осуществляющие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обработку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а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также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определяющие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 xml:space="preserve">цели </w:t>
      </w:r>
      <w:r>
        <w:rPr>
          <w:spacing w:val="-2"/>
          <w:shd w:fill="auto" w:val="clear"/>
        </w:rPr>
        <w:t>обработки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состав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подлежащих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обработке, </w:t>
      </w:r>
      <w:r>
        <w:rPr>
          <w:shd w:fill="auto" w:val="clear"/>
        </w:rPr>
        <w:t>действия</w:t>
      </w:r>
      <w:r>
        <w:rPr>
          <w:spacing w:val="-9"/>
          <w:shd w:fill="auto" w:val="clear"/>
        </w:rPr>
        <w:t xml:space="preserve"> </w:t>
      </w:r>
      <w:r>
        <w:rPr>
          <w:shd w:fill="auto" w:val="clear"/>
        </w:rPr>
        <w:t>(операции),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совершаемые</w:t>
      </w:r>
      <w:r>
        <w:rPr>
          <w:spacing w:val="-9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5"/>
          <w:shd w:fill="auto" w:val="clear"/>
        </w:rPr>
        <w:t xml:space="preserve"> </w:t>
      </w:r>
      <w:r>
        <w:rPr>
          <w:shd w:fill="auto" w:val="clear"/>
        </w:rPr>
        <w:t>персональными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данными.</w:t>
      </w:r>
    </w:p>
    <w:p>
      <w:pPr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65" w:after="0"/>
        <w:ind w:hanging="0" w:left="2" w:right="918"/>
        <w:rPr>
          <w:highlight w:val="none"/>
          <w:shd w:fill="auto" w:val="clear"/>
        </w:rPr>
      </w:pPr>
      <w:r>
        <w:rPr>
          <w:shd w:fill="auto" w:val="clear"/>
        </w:rPr>
        <w:t>Персональные</w:t>
      </w:r>
      <w:r>
        <w:rPr>
          <w:spacing w:val="-4"/>
          <w:shd w:fill="auto" w:val="clear"/>
        </w:rPr>
        <w:t xml:space="preserve"> </w:t>
      </w:r>
      <w:r>
        <w:rPr>
          <w:shd w:fill="auto" w:val="clear"/>
        </w:rPr>
        <w:t>данные</w:t>
      </w:r>
      <w:r>
        <w:rPr>
          <w:spacing w:val="-4"/>
          <w:shd w:fill="auto" w:val="clear"/>
        </w:rPr>
        <w:t xml:space="preserve"> </w:t>
      </w:r>
      <w:r>
        <w:rPr>
          <w:shd w:fill="auto" w:val="clear"/>
        </w:rPr>
        <w:t>—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любая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информация,</w:t>
      </w:r>
      <w:r>
        <w:rPr>
          <w:spacing w:val="-4"/>
          <w:shd w:fill="auto" w:val="clear"/>
        </w:rPr>
        <w:t xml:space="preserve"> </w:t>
      </w:r>
      <w:r>
        <w:rPr>
          <w:shd w:fill="auto" w:val="clear"/>
        </w:rPr>
        <w:t>относящаяся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прямо</w:t>
      </w:r>
      <w:r>
        <w:rPr>
          <w:spacing w:val="-6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3"/>
          <w:shd w:fill="auto" w:val="clear"/>
        </w:rPr>
        <w:t xml:space="preserve"> </w:t>
      </w:r>
      <w:r>
        <w:rPr>
          <w:shd w:fill="auto" w:val="clear"/>
        </w:rPr>
        <w:t xml:space="preserve">косвенно </w:t>
      </w:r>
      <w:r>
        <w:rPr>
          <w:spacing w:val="-4"/>
          <w:shd w:fill="auto" w:val="clear"/>
        </w:rPr>
        <w:t>к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определенному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определяемому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Пользователю</w:t>
      </w:r>
      <w:r>
        <w:rPr>
          <w:spacing w:val="-21"/>
          <w:shd w:fill="auto" w:val="clear"/>
        </w:rPr>
        <w:t xml:space="preserve"> </w:t>
      </w:r>
      <w:r>
        <w:rPr>
          <w:spacing w:val="-4"/>
          <w:shd w:fill="auto" w:val="clear"/>
        </w:rPr>
        <w:t>веб-сайта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https://</w:t>
      </w:r>
      <w:r>
        <w:rPr>
          <w:spacing w:val="-4"/>
          <w:shd w:fill="auto" w:val="clear"/>
          <w:lang w:val="en-US"/>
        </w:rPr>
        <w:t>davincikazan</w:t>
      </w:r>
      <w:r>
        <w:rPr>
          <w:spacing w:val="-4"/>
          <w:shd w:fill="auto" w:val="clear"/>
        </w:rPr>
        <w:t xml:space="preserve">. </w:t>
      </w:r>
      <w:r>
        <w:rPr>
          <w:spacing w:val="-4"/>
          <w:shd w:fill="auto" w:val="clear"/>
          <w:lang w:val="en-US"/>
        </w:rPr>
        <w:t>ru</w:t>
      </w:r>
      <w:r>
        <w:rPr>
          <w:spacing w:val="-4"/>
          <w:shd w:fill="auto" w:val="clear"/>
        </w:rPr>
        <w:t>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74" w:after="0"/>
        <w:ind w:hanging="0" w:left="2" w:right="524"/>
        <w:rPr>
          <w:highlight w:val="none"/>
          <w:shd w:fill="auto" w:val="clear"/>
        </w:rPr>
      </w:pPr>
      <w:r>
        <w:rPr>
          <w:shd w:fill="auto" w:val="clear"/>
        </w:rPr>
        <w:t>Персональные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данные,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разрешенные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субъектом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 xml:space="preserve">для </w:t>
      </w:r>
      <w:r>
        <w:rPr>
          <w:spacing w:val="-2"/>
          <w:shd w:fill="auto" w:val="clear"/>
        </w:rPr>
        <w:t>распространения,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персональные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данные,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доступ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неограниченного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круга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лиц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к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которым </w:t>
      </w:r>
      <w:r>
        <w:rPr>
          <w:shd w:fill="auto" w:val="clear"/>
        </w:rPr>
        <w:t>предоставлен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субъектом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путем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дачи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согласия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на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обработку</w:t>
      </w:r>
    </w:p>
    <w:p>
      <w:pPr>
        <w:pStyle w:val="BodyText"/>
        <w:spacing w:lineRule="auto" w:line="271"/>
        <w:ind w:left="2" w:right="234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разрешенных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субъектом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распространения </w:t>
      </w:r>
      <w:r>
        <w:rPr>
          <w:shd w:fill="auto" w:val="clear"/>
        </w:rPr>
        <w:t>в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порядке,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предусмотренном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Законом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о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(далее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—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персональные</w:t>
      </w:r>
    </w:p>
    <w:p>
      <w:pPr>
        <w:pStyle w:val="BodyText"/>
        <w:spacing w:lineRule="exact" w:line="251"/>
        <w:rPr>
          <w:highlight w:val="none"/>
          <w:shd w:fill="auto" w:val="clear"/>
        </w:rPr>
      </w:pPr>
      <w:r>
        <w:rPr>
          <w:spacing w:val="-2"/>
          <w:shd w:fill="auto" w:val="clear"/>
        </w:rPr>
        <w:t>данные,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разрешенные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распространения).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3" w:leader="none"/>
        </w:tabs>
        <w:spacing w:lineRule="auto" w:line="271" w:before="193" w:after="0"/>
        <w:ind w:hanging="0" w:left="2" w:right="876"/>
        <w:rPr>
          <w:highlight w:val="none"/>
          <w:shd w:fill="auto" w:val="clear"/>
        </w:rPr>
      </w:pPr>
      <w:r>
        <w:rPr>
          <w:spacing w:val="-4"/>
          <w:shd w:fill="auto" w:val="clear"/>
        </w:rPr>
        <w:t>Пользователь</w:t>
      </w:r>
      <w:r>
        <w:rPr>
          <w:spacing w:val="-24"/>
          <w:shd w:fill="auto" w:val="clear"/>
        </w:rPr>
        <w:t xml:space="preserve"> </w:t>
      </w:r>
      <w:r>
        <w:rPr>
          <w:spacing w:val="-4"/>
          <w:shd w:fill="auto" w:val="clear"/>
        </w:rPr>
        <w:t>—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любой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посетитель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веб- https://</w:t>
      </w:r>
      <w:r>
        <w:rPr>
          <w:spacing w:val="-4"/>
          <w:shd w:fill="auto" w:val="clear"/>
          <w:lang w:val="en-US"/>
        </w:rPr>
        <w:t>davincikazan</w:t>
      </w:r>
      <w:r>
        <w:rPr>
          <w:spacing w:val="-4"/>
          <w:shd w:fill="auto" w:val="clear"/>
        </w:rPr>
        <w:t>.</w:t>
      </w:r>
      <w:r>
        <w:rPr>
          <w:spacing w:val="-4"/>
          <w:shd w:fill="auto" w:val="clear"/>
          <w:lang w:val="en-US"/>
        </w:rPr>
        <w:t>ru</w:t>
      </w:r>
      <w:r>
        <w:rPr>
          <w:spacing w:val="-4"/>
          <w:shd w:fill="auto" w:val="clear"/>
        </w:rPr>
        <w:t>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3" w:leader="none"/>
        </w:tabs>
        <w:spacing w:lineRule="auto" w:line="271" w:before="193" w:after="0"/>
        <w:ind w:hanging="0" w:left="2" w:right="876"/>
        <w:rPr>
          <w:highlight w:val="none"/>
          <w:shd w:fill="auto" w:val="clear"/>
        </w:rPr>
      </w:pPr>
      <w:r>
        <w:rPr>
          <w:spacing w:val="-2"/>
          <w:shd w:fill="auto" w:val="clear"/>
        </w:rPr>
        <w:t>Предоставление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действия,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направленные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раскрытие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определенному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лицу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определенному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кругу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лиц.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3" w:leader="none"/>
        </w:tabs>
        <w:ind w:hanging="521" w:left="523"/>
        <w:rPr>
          <w:highlight w:val="none"/>
          <w:shd w:fill="auto" w:val="clear"/>
        </w:rPr>
      </w:pPr>
      <w:r>
        <w:rPr>
          <w:spacing w:val="-2"/>
          <w:shd w:fill="auto" w:val="clear"/>
        </w:rPr>
        <w:t>Распространение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любые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действия,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направленные</w:t>
      </w:r>
    </w:p>
    <w:p>
      <w:pPr>
        <w:pStyle w:val="BodyText"/>
        <w:spacing w:lineRule="auto" w:line="271" w:before="35" w:after="0"/>
        <w:rPr>
          <w:highlight w:val="none"/>
          <w:shd w:fill="auto" w:val="clear"/>
        </w:rPr>
      </w:pPr>
      <w:r>
        <w:rPr>
          <w:shd w:fill="auto" w:val="clear"/>
        </w:rPr>
        <w:t>на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раскрытие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неопределенному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кругу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лиц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(передача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 xml:space="preserve">персональных </w:t>
      </w:r>
      <w:r>
        <w:rPr>
          <w:spacing w:val="-2"/>
          <w:shd w:fill="auto" w:val="clear"/>
        </w:rPr>
        <w:t>данных)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ознакомление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с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персональными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данными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неограниченного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круга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лиц,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том </w:t>
      </w:r>
      <w:r>
        <w:rPr>
          <w:shd w:fill="auto" w:val="clear"/>
        </w:rPr>
        <w:t>числе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обнародование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средствах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массовой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информации,</w:t>
      </w:r>
    </w:p>
    <w:p>
      <w:pPr>
        <w:pStyle w:val="BodyText"/>
        <w:spacing w:lineRule="auto" w:line="271"/>
        <w:ind w:left="2" w:right="397"/>
        <w:rPr>
          <w:highlight w:val="none"/>
          <w:shd w:fill="auto" w:val="clear"/>
        </w:rPr>
      </w:pPr>
      <w:r>
        <w:rPr>
          <w:spacing w:val="-2"/>
          <w:shd w:fill="auto" w:val="clear"/>
        </w:rPr>
        <w:t>размещение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информационно-телекоммуникационных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сетях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предоставление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доступа </w:t>
      </w:r>
      <w:r>
        <w:rPr>
          <w:shd w:fill="auto" w:val="clear"/>
        </w:rPr>
        <w:t>к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персональным</w:t>
      </w:r>
      <w:r>
        <w:rPr>
          <w:spacing w:val="-4"/>
          <w:shd w:fill="auto" w:val="clear"/>
        </w:rPr>
        <w:t xml:space="preserve"> </w:t>
      </w:r>
      <w:r>
        <w:rPr>
          <w:shd w:fill="auto" w:val="clear"/>
        </w:rPr>
        <w:t>данным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каким-либо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иным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способом.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3" w:leader="none"/>
        </w:tabs>
        <w:spacing w:lineRule="auto" w:line="271" w:before="155" w:after="0"/>
        <w:ind w:hanging="0" w:left="2" w:right="593"/>
        <w:rPr>
          <w:highlight w:val="none"/>
          <w:shd w:fill="auto" w:val="clear"/>
        </w:rPr>
      </w:pPr>
      <w:r>
        <w:rPr>
          <w:spacing w:val="-2"/>
          <w:shd w:fill="auto" w:val="clear"/>
        </w:rPr>
        <w:t>Трансграничная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передача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—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передача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данных </w:t>
      </w:r>
      <w:r>
        <w:rPr>
          <w:shd w:fill="auto" w:val="clear"/>
        </w:rPr>
        <w:t>на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территорию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иностранного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государства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органу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власти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иностранного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государства,</w:t>
      </w:r>
    </w:p>
    <w:p>
      <w:pPr>
        <w:pStyle w:val="BodyText"/>
        <w:spacing w:before="1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иностранному физическому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3"/>
          <w:shd w:fill="auto" w:val="clear"/>
        </w:rPr>
        <w:t xml:space="preserve"> </w:t>
      </w:r>
      <w:r>
        <w:rPr>
          <w:spacing w:val="-4"/>
          <w:shd w:fill="auto" w:val="clear"/>
        </w:rPr>
        <w:t>иностранному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юридическому</w:t>
      </w:r>
      <w:r>
        <w:rPr>
          <w:spacing w:val="-1"/>
          <w:shd w:fill="auto" w:val="clear"/>
        </w:rPr>
        <w:t xml:space="preserve"> </w:t>
      </w:r>
      <w:r>
        <w:rPr>
          <w:spacing w:val="-4"/>
          <w:shd w:fill="auto" w:val="clear"/>
        </w:rPr>
        <w:t>лицу.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3" w:leader="none"/>
        </w:tabs>
        <w:spacing w:before="193" w:after="0"/>
        <w:ind w:hanging="521" w:left="523"/>
        <w:rPr>
          <w:highlight w:val="none"/>
          <w:shd w:fill="auto" w:val="clear"/>
        </w:rPr>
      </w:pPr>
      <w:r>
        <w:rPr>
          <w:spacing w:val="-4"/>
          <w:shd w:fill="auto" w:val="clear"/>
        </w:rPr>
        <w:t>Уничтожение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—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любые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действия,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результате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которых</w:t>
      </w:r>
    </w:p>
    <w:p>
      <w:pPr>
        <w:pStyle w:val="BodyText"/>
        <w:spacing w:lineRule="auto" w:line="271" w:before="35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персональные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данные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уничтожаются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безвозвратно</w:t>
      </w:r>
      <w:r>
        <w:rPr>
          <w:spacing w:val="-7"/>
          <w:shd w:fill="auto" w:val="clear"/>
        </w:rPr>
        <w:t xml:space="preserve"> </w:t>
      </w:r>
      <w:r>
        <w:rPr>
          <w:spacing w:val="-2"/>
          <w:shd w:fill="auto" w:val="clear"/>
        </w:rPr>
        <w:t>с</w:t>
      </w:r>
      <w:r>
        <w:rPr>
          <w:spacing w:val="-5"/>
          <w:shd w:fill="auto" w:val="clear"/>
        </w:rPr>
        <w:t xml:space="preserve"> </w:t>
      </w:r>
      <w:r>
        <w:rPr>
          <w:spacing w:val="-2"/>
          <w:shd w:fill="auto" w:val="clear"/>
        </w:rPr>
        <w:t>невозможностью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дальнейшего </w:t>
      </w:r>
      <w:r>
        <w:rPr>
          <w:shd w:fill="auto" w:val="clear"/>
        </w:rPr>
        <w:t>восстановления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содержания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6"/>
          <w:shd w:fill="auto" w:val="clear"/>
        </w:rPr>
        <w:t xml:space="preserve"> </w:t>
      </w:r>
      <w:r>
        <w:rPr>
          <w:shd w:fill="auto" w:val="clear"/>
        </w:rPr>
        <w:t>информационной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системе</w:t>
      </w:r>
    </w:p>
    <w:p>
      <w:pPr>
        <w:pStyle w:val="BodyText"/>
        <w:spacing w:lineRule="exact" w:line="254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pacing w:val="-4"/>
          <w:shd w:fill="auto" w:val="clear"/>
        </w:rPr>
        <w:t>и/или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уничтожаются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материальные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носители</w:t>
      </w:r>
      <w:r>
        <w:rPr>
          <w:spacing w:val="-21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данных.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spacing w:before="193" w:after="0"/>
        <w:ind w:hanging="225" w:left="227"/>
        <w:rPr>
          <w:highlight w:val="none"/>
          <w:shd w:fill="auto" w:val="clear"/>
        </w:rPr>
      </w:pPr>
      <w:r>
        <w:rPr>
          <w:shd w:fill="auto" w:val="clear"/>
        </w:rPr>
        <w:t>Основные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права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обязанности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Оператора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97" w:after="0"/>
        <w:ind w:hanging="404" w:left="406"/>
        <w:rPr>
          <w:highlight w:val="none"/>
          <w:shd w:fill="auto" w:val="clear"/>
        </w:rPr>
      </w:pPr>
      <w:r>
        <w:rPr>
          <w:spacing w:val="-4"/>
          <w:shd w:fill="auto" w:val="clear"/>
        </w:rPr>
        <w:t>Оператор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имеет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право: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93" w:after="0"/>
        <w:ind w:hanging="0" w:left="2" w:right="398"/>
        <w:rPr>
          <w:highlight w:val="none"/>
          <w:shd w:fill="auto" w:val="clear"/>
        </w:rPr>
      </w:pPr>
      <w:r>
        <w:rPr>
          <w:spacing w:val="-4"/>
          <w:shd w:fill="auto" w:val="clear"/>
        </w:rPr>
        <w:t>получать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от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субъекта</w:t>
      </w:r>
      <w:r>
        <w:rPr>
          <w:spacing w:val="-21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достоверные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информацию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и/или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документы, </w:t>
      </w:r>
      <w:r>
        <w:rPr>
          <w:shd w:fill="auto" w:val="clear"/>
        </w:rPr>
        <w:t>содержащие</w:t>
      </w:r>
      <w:r>
        <w:rPr>
          <w:spacing w:val="-4"/>
          <w:shd w:fill="auto" w:val="clear"/>
        </w:rPr>
        <w:t xml:space="preserve"> </w:t>
      </w:r>
      <w:r>
        <w:rPr>
          <w:shd w:fill="auto" w:val="clear"/>
        </w:rPr>
        <w:t>персональные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данные;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48" w:leader="none"/>
        </w:tabs>
        <w:spacing w:lineRule="auto" w:line="271"/>
        <w:ind w:hanging="0" w:left="2" w:right="566"/>
        <w:rPr>
          <w:highlight w:val="none"/>
          <w:shd w:fill="auto" w:val="clear"/>
        </w:rPr>
      </w:pPr>
      <w:r>
        <w:rPr>
          <w:spacing w:val="-2"/>
          <w:shd w:fill="auto" w:val="clear"/>
        </w:rPr>
        <w:t>в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случае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отзыва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субъектом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согласия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обработку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персональных </w:t>
      </w:r>
      <w:r>
        <w:rPr>
          <w:shd w:fill="auto" w:val="clear"/>
        </w:rPr>
        <w:t>данных,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а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также,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направления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обращения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требованием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о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прекращении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обработки</w:t>
      </w:r>
    </w:p>
    <w:p>
      <w:pPr>
        <w:pStyle w:val="BodyText"/>
        <w:spacing w:lineRule="auto" w:line="271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Оператор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вправе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продолжить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обработку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без </w:t>
      </w:r>
      <w:r>
        <w:rPr>
          <w:shd w:fill="auto" w:val="clear"/>
        </w:rPr>
        <w:t>согласия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субъекта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при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наличии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оснований,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указанных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Законе</w:t>
      </w:r>
    </w:p>
    <w:p>
      <w:pPr>
        <w:pStyle w:val="BodyText"/>
        <w:rPr>
          <w:highlight w:val="none"/>
          <w:shd w:fill="auto" w:val="clear"/>
        </w:rPr>
      </w:pPr>
      <w:r>
        <w:rPr>
          <w:spacing w:val="-2"/>
          <w:shd w:fill="auto" w:val="clear"/>
        </w:rPr>
        <w:t>о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95" w:after="0"/>
        <w:ind w:hanging="0" w:left="2" w:right="273"/>
        <w:rPr>
          <w:highlight w:val="none"/>
          <w:shd w:fill="auto" w:val="clear"/>
        </w:rPr>
      </w:pPr>
      <w:r>
        <w:rPr>
          <w:spacing w:val="-2"/>
          <w:shd w:fill="auto" w:val="clear"/>
        </w:rPr>
        <w:t>самостоятельно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определять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состав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перечень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мер,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необходимых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достаточных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для обеспечения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выполнения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обязанностей,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предусмотренных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Законом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о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данных </w:t>
      </w:r>
      <w:r>
        <w:rPr>
          <w:shd w:fill="auto" w:val="clear"/>
        </w:rPr>
        <w:t>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принятыми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соответствии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ним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нормативными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правовыми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актами,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если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иное</w:t>
      </w:r>
    </w:p>
    <w:p>
      <w:pPr>
        <w:pStyle w:val="BodyText"/>
        <w:spacing w:before="3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не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предусмотрено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Законом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о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другими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федеральными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законами.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94" w:after="0"/>
        <w:ind w:hanging="404" w:left="406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обязан: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95" w:after="0"/>
        <w:ind w:hanging="0" w:left="2" w:right="304"/>
        <w:rPr>
          <w:highlight w:val="none"/>
          <w:shd w:fill="auto" w:val="clear"/>
        </w:rPr>
      </w:pPr>
      <w:r>
        <w:rPr>
          <w:spacing w:val="-2"/>
          <w:shd w:fill="auto" w:val="clear"/>
        </w:rPr>
        <w:t>предоставлять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субъекту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его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просьбе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информацию,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касающуюся </w:t>
      </w:r>
      <w:r>
        <w:rPr>
          <w:shd w:fill="auto" w:val="clear"/>
        </w:rPr>
        <w:t>обработки его персональных 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62" w:after="0"/>
        <w:ind w:hanging="0" w:left="2" w:right="219"/>
        <w:rPr>
          <w:highlight w:val="none"/>
          <w:shd w:fill="auto" w:val="clear"/>
        </w:rPr>
      </w:pPr>
      <w:r>
        <w:rPr>
          <w:spacing w:val="-2"/>
          <w:shd w:fill="auto" w:val="clear"/>
        </w:rPr>
        <w:t>организовывать</w:t>
      </w:r>
      <w:r>
        <w:rPr>
          <w:spacing w:val="-27"/>
          <w:shd w:fill="auto" w:val="clear"/>
        </w:rPr>
        <w:t xml:space="preserve"> </w:t>
      </w:r>
      <w:r>
        <w:rPr>
          <w:spacing w:val="-2"/>
          <w:shd w:fill="auto" w:val="clear"/>
        </w:rPr>
        <w:t>обработку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порядке,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установленном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действующим </w:t>
      </w:r>
      <w:r>
        <w:rPr>
          <w:shd w:fill="auto" w:val="clear"/>
        </w:rPr>
        <w:t>законодательством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РФ;</w:t>
      </w:r>
    </w:p>
    <w:p>
      <w:pPr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/>
        <w:ind w:hanging="0" w:left="2" w:right="1105"/>
        <w:rPr>
          <w:highlight w:val="none"/>
          <w:shd w:fill="auto" w:val="clear"/>
        </w:rPr>
      </w:pPr>
      <w:r>
        <w:rPr>
          <w:spacing w:val="-2"/>
          <w:shd w:fill="auto" w:val="clear"/>
        </w:rPr>
        <w:t>отвечать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обращения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запросы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субъектов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их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законных </w:t>
      </w:r>
      <w:r>
        <w:rPr>
          <w:shd w:fill="auto" w:val="clear"/>
        </w:rPr>
        <w:t>представителей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соответствии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требованиями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Закона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74" w:after="0"/>
        <w:ind w:hanging="0" w:left="2" w:right="721"/>
        <w:rPr>
          <w:highlight w:val="none"/>
          <w:shd w:fill="auto" w:val="clear"/>
        </w:rPr>
      </w:pPr>
      <w:r>
        <w:rPr>
          <w:shd w:fill="auto" w:val="clear"/>
        </w:rPr>
        <w:t>сообщать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уполномоченный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орган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по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защите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прав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субъектов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 xml:space="preserve">данных </w:t>
      </w:r>
      <w:r>
        <w:rPr>
          <w:spacing w:val="-2"/>
          <w:shd w:fill="auto" w:val="clear"/>
        </w:rPr>
        <w:t>по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запросу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этого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органа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необходимую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информацию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течение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10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дней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с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даты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получения </w:t>
      </w:r>
      <w:r>
        <w:rPr>
          <w:shd w:fill="auto" w:val="clear"/>
        </w:rPr>
        <w:t>такого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запроса;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56" w:after="0"/>
        <w:ind w:hanging="0" w:left="2" w:right="929"/>
        <w:rPr>
          <w:highlight w:val="none"/>
          <w:shd w:fill="auto" w:val="clear"/>
        </w:rPr>
      </w:pPr>
      <w:r>
        <w:rPr>
          <w:spacing w:val="-2"/>
          <w:shd w:fill="auto" w:val="clear"/>
        </w:rPr>
        <w:t>публиковать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иным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образом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обеспечивать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неограниченный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доступ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к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настоящей </w:t>
      </w:r>
      <w:r>
        <w:rPr>
          <w:shd w:fill="auto" w:val="clear"/>
        </w:rPr>
        <w:t>Политике</w:t>
      </w:r>
      <w:r>
        <w:rPr>
          <w:spacing w:val="-9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4"/>
          <w:shd w:fill="auto" w:val="clear"/>
        </w:rPr>
        <w:t xml:space="preserve"> </w:t>
      </w:r>
      <w:r>
        <w:rPr>
          <w:shd w:fill="auto" w:val="clear"/>
        </w:rPr>
        <w:t>отношении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обработки</w:t>
      </w:r>
      <w:r>
        <w:rPr>
          <w:spacing w:val="-8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7"/>
          <w:shd w:fill="auto" w:val="clear"/>
        </w:rPr>
        <w:t xml:space="preserve"> </w:t>
      </w:r>
      <w:r>
        <w:rPr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59" w:after="0"/>
        <w:ind w:hanging="0" w:left="2" w:right="507"/>
        <w:rPr>
          <w:highlight w:val="none"/>
          <w:shd w:fill="auto" w:val="clear"/>
        </w:rPr>
      </w:pPr>
      <w:r>
        <w:rPr>
          <w:spacing w:val="-2"/>
          <w:shd w:fill="auto" w:val="clear"/>
        </w:rPr>
        <w:t>принимать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правовые,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организационные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технические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меры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защиты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персональных </w:t>
      </w:r>
      <w:r>
        <w:rPr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от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неправомерного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случайного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доступа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к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ним,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уничтожения,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изменения,</w:t>
      </w:r>
    </w:p>
    <w:p>
      <w:pPr>
        <w:pStyle w:val="BodyText"/>
        <w:spacing w:lineRule="auto" w:line="271" w:before="2" w:after="0"/>
        <w:ind w:left="2" w:right="670"/>
        <w:rPr>
          <w:highlight w:val="none"/>
          <w:shd w:fill="auto" w:val="clear"/>
        </w:rPr>
      </w:pPr>
      <w:r>
        <w:rPr>
          <w:spacing w:val="-2"/>
          <w:shd w:fill="auto" w:val="clear"/>
        </w:rPr>
        <w:t>блокирования,</w:t>
      </w:r>
      <w:r>
        <w:rPr>
          <w:spacing w:val="-26"/>
          <w:shd w:fill="auto" w:val="clear"/>
        </w:rPr>
        <w:t xml:space="preserve"> </w:t>
      </w:r>
      <w:r>
        <w:rPr>
          <w:spacing w:val="-2"/>
          <w:shd w:fill="auto" w:val="clear"/>
        </w:rPr>
        <w:t>копирования,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предоставления,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распространения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данных, </w:t>
      </w:r>
      <w:r>
        <w:rPr>
          <w:shd w:fill="auto" w:val="clear"/>
        </w:rPr>
        <w:t>а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также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от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иных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неправомерных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действий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отношении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56" w:after="0"/>
        <w:ind w:hanging="0" w:left="2" w:right="361"/>
        <w:rPr>
          <w:highlight w:val="none"/>
          <w:shd w:fill="auto" w:val="clear"/>
        </w:rPr>
      </w:pPr>
      <w:r>
        <w:rPr>
          <w:spacing w:val="-4"/>
          <w:shd w:fill="auto" w:val="clear"/>
        </w:rPr>
        <w:t>прекратить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передачу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(распространение,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предоставление,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доступ)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данных, </w:t>
      </w:r>
      <w:r>
        <w:rPr>
          <w:shd w:fill="auto" w:val="clear"/>
        </w:rPr>
        <w:t>прекратить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обработку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25"/>
          <w:shd w:fill="auto" w:val="clear"/>
        </w:rPr>
        <w:t xml:space="preserve"> </w:t>
      </w:r>
      <w:r>
        <w:rPr>
          <w:shd w:fill="auto" w:val="clear"/>
        </w:rPr>
        <w:t>уничтожить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персональные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данные</w:t>
      </w:r>
      <w:r>
        <w:rPr>
          <w:spacing w:val="-25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порядке</w:t>
      </w:r>
      <w:r>
        <w:rPr>
          <w:spacing w:val="-25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случаях,</w:t>
      </w:r>
    </w:p>
    <w:p>
      <w:pPr>
        <w:pStyle w:val="BodyText"/>
        <w:spacing w:lineRule="exact" w:line="254"/>
        <w:rPr>
          <w:highlight w:val="none"/>
          <w:shd w:fill="auto" w:val="clear"/>
        </w:rPr>
      </w:pPr>
      <w:r>
        <w:rPr>
          <w:spacing w:val="-4"/>
          <w:shd w:fill="auto" w:val="clear"/>
        </w:rPr>
        <w:t>предусмотренных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Законом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о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before="194" w:after="0"/>
        <w:ind w:hanging="249" w:left="251"/>
        <w:rPr>
          <w:highlight w:val="none"/>
          <w:shd w:fill="auto" w:val="clear"/>
        </w:rPr>
      </w:pPr>
      <w:r>
        <w:rPr>
          <w:spacing w:val="-4"/>
          <w:shd w:fill="auto" w:val="clear"/>
        </w:rPr>
        <w:t>исполнять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иные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обязанности,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предусмотренные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Законом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о</w:t>
      </w:r>
      <w:r>
        <w:rPr>
          <w:spacing w:val="1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данных.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spacing w:before="196" w:after="0"/>
        <w:ind w:hanging="225" w:left="227"/>
        <w:rPr>
          <w:highlight w:val="none"/>
          <w:shd w:fill="auto" w:val="clear"/>
        </w:rPr>
      </w:pPr>
      <w:r>
        <w:rPr>
          <w:spacing w:val="-2"/>
          <w:shd w:fill="auto" w:val="clear"/>
        </w:rPr>
        <w:t>Основные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права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обязанности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субъектов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93" w:after="0"/>
        <w:ind w:hanging="404" w:left="406"/>
        <w:rPr>
          <w:highlight w:val="none"/>
          <w:shd w:fill="auto" w:val="clear"/>
        </w:rPr>
      </w:pPr>
      <w:r>
        <w:rPr>
          <w:spacing w:val="-4"/>
          <w:shd w:fill="auto" w:val="clear"/>
        </w:rPr>
        <w:t>Субъекты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имеют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право: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before="196" w:after="0"/>
        <w:ind w:hanging="249" w:left="251"/>
        <w:rPr>
          <w:highlight w:val="none"/>
          <w:shd w:fill="auto" w:val="clear"/>
        </w:rPr>
      </w:pPr>
      <w:r>
        <w:rPr>
          <w:spacing w:val="-2"/>
          <w:shd w:fill="auto" w:val="clear"/>
        </w:rPr>
        <w:t>получать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информацию,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касающуюся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его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</w:p>
    <w:p>
      <w:pPr>
        <w:pStyle w:val="BodyText"/>
        <w:spacing w:lineRule="auto" w:line="271" w:before="33" w:after="0"/>
        <w:ind w:left="2" w:right="397"/>
        <w:rPr>
          <w:highlight w:val="none"/>
          <w:shd w:fill="auto" w:val="clear"/>
        </w:rPr>
      </w:pPr>
      <w:r>
        <w:rPr>
          <w:shd w:fill="auto" w:val="clear"/>
        </w:rPr>
        <w:t>за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исключением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случаев,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предусмотренных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федеральными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законами.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 xml:space="preserve">Сведения </w:t>
      </w:r>
      <w:r>
        <w:rPr>
          <w:spacing w:val="-4"/>
          <w:shd w:fill="auto" w:val="clear"/>
        </w:rPr>
        <w:t>предоставляются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субъекту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Оператором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доступной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форме,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и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них </w:t>
      </w:r>
      <w:r>
        <w:rPr>
          <w:shd w:fill="auto" w:val="clear"/>
        </w:rPr>
        <w:t>не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должны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содержаться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персональные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данные,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относящиеся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к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другим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субъектам</w:t>
      </w:r>
    </w:p>
    <w:p>
      <w:pPr>
        <w:pStyle w:val="BodyText"/>
        <w:spacing w:lineRule="auto" w:line="271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за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исключением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случаев,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когда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имеются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законные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основания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для </w:t>
      </w:r>
      <w:r>
        <w:rPr>
          <w:shd w:fill="auto" w:val="clear"/>
        </w:rPr>
        <w:t>раскрытия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таких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данных.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Перечень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информации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порядок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ее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получения установлен</w:t>
      </w:r>
      <w:r>
        <w:rPr>
          <w:spacing w:val="-2"/>
          <w:shd w:fill="auto" w:val="clear"/>
        </w:rPr>
        <w:t xml:space="preserve"> </w:t>
      </w:r>
      <w:r>
        <w:rPr>
          <w:shd w:fill="auto" w:val="clear"/>
        </w:rPr>
        <w:t>Законом о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"/>
          <w:shd w:fill="auto" w:val="clear"/>
        </w:rPr>
        <w:t xml:space="preserve"> </w:t>
      </w:r>
      <w:r>
        <w:rPr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59" w:after="0"/>
        <w:ind w:hanging="0" w:left="2" w:right="752"/>
        <w:rPr>
          <w:highlight w:val="none"/>
          <w:shd w:fill="auto" w:val="clear"/>
        </w:rPr>
      </w:pPr>
      <w:r>
        <w:rPr>
          <w:shd w:fill="auto" w:val="clear"/>
        </w:rPr>
        <w:t>требовать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от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оператора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уточнения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его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блокирования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 xml:space="preserve">или </w:t>
      </w:r>
      <w:r>
        <w:rPr>
          <w:spacing w:val="-4"/>
          <w:shd w:fill="auto" w:val="clear"/>
        </w:rPr>
        <w:t>уничтожения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случае,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если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персональные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данные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являются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неполными,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устаревшими,</w:t>
      </w:r>
    </w:p>
    <w:p>
      <w:pPr>
        <w:pStyle w:val="BodyText"/>
        <w:spacing w:lineRule="auto" w:line="271"/>
        <w:rPr>
          <w:highlight w:val="none"/>
          <w:shd w:fill="auto" w:val="clear"/>
        </w:rPr>
      </w:pPr>
      <w:r>
        <w:rPr>
          <w:spacing w:val="-2"/>
          <w:shd w:fill="auto" w:val="clear"/>
        </w:rPr>
        <w:t>неточными,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незаконно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полученными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не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являются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необходимыми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заявленной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цели </w:t>
      </w:r>
      <w:r>
        <w:rPr>
          <w:shd w:fill="auto" w:val="clear"/>
        </w:rPr>
        <w:t>обработки,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а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также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принимать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предусмотренные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законом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меры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по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защите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своих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прав;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48" w:leader="none"/>
        </w:tabs>
        <w:spacing w:lineRule="auto" w:line="271" w:before="155" w:after="0"/>
        <w:ind w:hanging="0" w:left="2" w:right="810"/>
        <w:rPr>
          <w:highlight w:val="none"/>
          <w:shd w:fill="auto" w:val="clear"/>
        </w:rPr>
      </w:pPr>
      <w:r>
        <w:rPr>
          <w:spacing w:val="-4"/>
          <w:shd w:fill="auto" w:val="clear"/>
        </w:rPr>
        <w:t>выдвигать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условие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предварительного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согласия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при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обработке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данных </w:t>
      </w:r>
      <w:r>
        <w:rPr>
          <w:shd w:fill="auto" w:val="clear"/>
        </w:rPr>
        <w:t>в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целях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продвижения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на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рынке</w:t>
      </w:r>
      <w:r>
        <w:rPr>
          <w:spacing w:val="-25"/>
          <w:shd w:fill="auto" w:val="clear"/>
        </w:rPr>
        <w:t xml:space="preserve"> </w:t>
      </w:r>
      <w:r>
        <w:rPr>
          <w:shd w:fill="auto" w:val="clear"/>
        </w:rPr>
        <w:t>товаров,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работ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услуг;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/>
        <w:ind w:hanging="0" w:left="2" w:right="1284"/>
        <w:rPr>
          <w:highlight w:val="none"/>
          <w:shd w:fill="auto" w:val="clear"/>
        </w:rPr>
      </w:pPr>
      <w:r>
        <w:rPr>
          <w:spacing w:val="-2"/>
          <w:shd w:fill="auto" w:val="clear"/>
        </w:rPr>
        <w:t>на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отзыв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согласия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обработку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а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также,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направление </w:t>
      </w:r>
      <w:r>
        <w:rPr>
          <w:shd w:fill="auto" w:val="clear"/>
        </w:rPr>
        <w:t>требования</w:t>
      </w:r>
      <w:r>
        <w:rPr>
          <w:spacing w:val="-5"/>
          <w:shd w:fill="auto" w:val="clear"/>
        </w:rPr>
        <w:t xml:space="preserve"> </w:t>
      </w:r>
      <w:r>
        <w:rPr>
          <w:shd w:fill="auto" w:val="clear"/>
        </w:rPr>
        <w:t>о</w:t>
      </w:r>
      <w:r>
        <w:rPr>
          <w:spacing w:val="-5"/>
          <w:shd w:fill="auto" w:val="clear"/>
        </w:rPr>
        <w:t xml:space="preserve"> </w:t>
      </w:r>
      <w:r>
        <w:rPr>
          <w:shd w:fill="auto" w:val="clear"/>
        </w:rPr>
        <w:t>прекращении</w:t>
      </w:r>
      <w:r>
        <w:rPr>
          <w:spacing w:val="-5"/>
          <w:shd w:fill="auto" w:val="clear"/>
        </w:rPr>
        <w:t xml:space="preserve"> </w:t>
      </w:r>
      <w:r>
        <w:rPr>
          <w:shd w:fill="auto" w:val="clear"/>
        </w:rPr>
        <w:t>обработки</w:t>
      </w:r>
      <w:r>
        <w:rPr>
          <w:spacing w:val="-3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5"/>
          <w:shd w:fill="auto" w:val="clear"/>
        </w:rPr>
        <w:t xml:space="preserve"> </w:t>
      </w:r>
      <w:r>
        <w:rPr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lineRule="auto" w:line="271" w:before="159" w:after="0"/>
        <w:ind w:hanging="0" w:left="2" w:right="186"/>
        <w:jc w:val="both"/>
        <w:rPr>
          <w:highlight w:val="none"/>
          <w:shd w:fill="auto" w:val="clear"/>
        </w:rPr>
      </w:pPr>
      <w:r>
        <w:rPr>
          <w:spacing w:val="-2"/>
          <w:shd w:fill="auto" w:val="clear"/>
        </w:rPr>
        <w:t>обжаловать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уполномоченный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орган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защите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прав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субъектов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или </w:t>
      </w:r>
      <w:r>
        <w:rPr>
          <w:spacing w:val="-4"/>
          <w:shd w:fill="auto" w:val="clear"/>
        </w:rPr>
        <w:t>в судебном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порядке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неправомерные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действия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бездействие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Оператора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при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обработке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его </w:t>
      </w:r>
      <w:r>
        <w:rPr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данных;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before="162" w:after="0"/>
        <w:ind w:hanging="249" w:left="251"/>
        <w:rPr>
          <w:highlight w:val="none"/>
          <w:shd w:fill="auto" w:val="clear"/>
        </w:rPr>
      </w:pPr>
      <w:r>
        <w:rPr>
          <w:spacing w:val="-4"/>
          <w:shd w:fill="auto" w:val="clear"/>
        </w:rPr>
        <w:t>на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осуществление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иных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прав,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предусмотренных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законодательством</w:t>
      </w:r>
      <w:r>
        <w:rPr>
          <w:spacing w:val="-10"/>
          <w:shd w:fill="auto" w:val="clear"/>
        </w:rPr>
        <w:t xml:space="preserve"> </w:t>
      </w:r>
      <w:r>
        <w:rPr>
          <w:spacing w:val="-5"/>
          <w:shd w:fill="auto" w:val="clear"/>
        </w:rPr>
        <w:t>РФ.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96" w:after="0"/>
        <w:ind w:hanging="404" w:left="406"/>
        <w:rPr>
          <w:highlight w:val="none"/>
          <w:shd w:fill="auto" w:val="clear"/>
        </w:rPr>
      </w:pPr>
      <w:r>
        <w:rPr>
          <w:spacing w:val="-4"/>
          <w:shd w:fill="auto" w:val="clear"/>
        </w:rPr>
        <w:t>Субъекты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обязаны: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before="193" w:after="0"/>
        <w:ind w:hanging="249" w:left="251"/>
        <w:rPr>
          <w:highlight w:val="none"/>
          <w:shd w:fill="auto" w:val="clear"/>
        </w:rPr>
      </w:pPr>
      <w:r>
        <w:rPr>
          <w:spacing w:val="-4"/>
          <w:shd w:fill="auto" w:val="clear"/>
        </w:rPr>
        <w:t>предоставлять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Оператору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достоверные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данные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о себе;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251" w:leader="none"/>
        </w:tabs>
        <w:spacing w:before="196" w:after="0"/>
        <w:ind w:hanging="249" w:left="251"/>
        <w:rPr>
          <w:highlight w:val="none"/>
          <w:shd w:fill="auto" w:val="clear"/>
        </w:rPr>
      </w:pPr>
      <w:r>
        <w:rPr>
          <w:spacing w:val="-4"/>
          <w:shd w:fill="auto" w:val="clear"/>
        </w:rPr>
        <w:t>сообщать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Оператору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об</w:t>
      </w:r>
      <w:r>
        <w:rPr>
          <w:spacing w:val="-3"/>
          <w:shd w:fill="auto" w:val="clear"/>
        </w:rPr>
        <w:t xml:space="preserve"> </w:t>
      </w:r>
      <w:r>
        <w:rPr>
          <w:spacing w:val="-4"/>
          <w:shd w:fill="auto" w:val="clear"/>
        </w:rPr>
        <w:t>уточнении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(обновлении,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изменении)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своих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3" w:after="0"/>
        <w:ind w:hanging="0" w:left="2" w:right="368"/>
        <w:rPr>
          <w:highlight w:val="none"/>
          <w:shd w:fill="auto" w:val="clear"/>
        </w:rPr>
      </w:pPr>
      <w:r>
        <w:rPr>
          <w:spacing w:val="-2"/>
          <w:shd w:fill="auto" w:val="clear"/>
        </w:rPr>
        <w:t>Лица,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передавшие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Оператору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недостоверные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сведения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о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себе,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либо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сведения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другом субъекте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без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согласия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последнего,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несут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ответственность</w:t>
      </w:r>
    </w:p>
    <w:p>
      <w:pPr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exact" w:line="254"/>
        <w:jc w:val="both"/>
        <w:rPr>
          <w:highlight w:val="none"/>
          <w:shd w:fill="auto" w:val="clear"/>
        </w:rPr>
      </w:pPr>
      <w:r>
        <w:rPr>
          <w:spacing w:val="-4"/>
          <w:shd w:fill="auto" w:val="clear"/>
        </w:rPr>
        <w:t>в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соответствии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с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законодательством</w:t>
      </w:r>
      <w:r>
        <w:rPr>
          <w:spacing w:val="-17"/>
          <w:shd w:fill="auto" w:val="clear"/>
        </w:rPr>
        <w:t xml:space="preserve"> </w:t>
      </w:r>
      <w:r>
        <w:rPr>
          <w:spacing w:val="-5"/>
          <w:shd w:fill="auto" w:val="clear"/>
        </w:rPr>
        <w:t>РФ.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spacing w:before="74" w:after="0"/>
        <w:ind w:hanging="225" w:left="227"/>
        <w:rPr>
          <w:highlight w:val="none"/>
          <w:shd w:fill="auto" w:val="clear"/>
        </w:rPr>
      </w:pPr>
      <w:r>
        <w:rPr>
          <w:spacing w:val="-2"/>
          <w:shd w:fill="auto" w:val="clear"/>
        </w:rPr>
        <w:t>Принципы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96" w:after="0"/>
        <w:ind w:hanging="404" w:left="406"/>
        <w:rPr>
          <w:highlight w:val="none"/>
          <w:shd w:fill="auto" w:val="clear"/>
        </w:rPr>
      </w:pPr>
      <w:r>
        <w:rPr>
          <w:spacing w:val="-2"/>
          <w:shd w:fill="auto" w:val="clear"/>
        </w:rPr>
        <w:t>Обработка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осуществляется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законной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справедливой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основе.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3" w:after="0"/>
        <w:ind w:hanging="0" w:left="2" w:right="594"/>
        <w:rPr>
          <w:highlight w:val="none"/>
          <w:shd w:fill="auto" w:val="clear"/>
        </w:rPr>
      </w:pPr>
      <w:r>
        <w:rPr>
          <w:spacing w:val="-2"/>
          <w:shd w:fill="auto" w:val="clear"/>
        </w:rPr>
        <w:t>Обработка</w:t>
      </w:r>
      <w:r>
        <w:rPr>
          <w:spacing w:val="-25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ограничивается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достижением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конкретных,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заранее </w:t>
      </w:r>
      <w:r>
        <w:rPr>
          <w:shd w:fill="auto" w:val="clear"/>
        </w:rPr>
        <w:t>определенных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законных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целей.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Не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допускается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обработка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данных,</w:t>
      </w:r>
    </w:p>
    <w:p>
      <w:pPr>
        <w:pStyle w:val="BodyText"/>
        <w:spacing w:lineRule="exact" w:line="254"/>
        <w:rPr>
          <w:highlight w:val="none"/>
          <w:shd w:fill="auto" w:val="clear"/>
        </w:rPr>
      </w:pPr>
      <w:r>
        <w:rPr>
          <w:spacing w:val="-2"/>
          <w:shd w:fill="auto" w:val="clear"/>
        </w:rPr>
        <w:t>несовместимая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с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целями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сбора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4" w:after="0"/>
        <w:ind w:hanging="0" w:left="2" w:right="168"/>
        <w:rPr>
          <w:highlight w:val="none"/>
          <w:shd w:fill="auto" w:val="clear"/>
        </w:rPr>
      </w:pPr>
      <w:r>
        <w:rPr>
          <w:spacing w:val="-2"/>
          <w:shd w:fill="auto" w:val="clear"/>
        </w:rPr>
        <w:t>Не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допускается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объединение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баз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содержащих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персональные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данные,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обработка которых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осуществляется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целях,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несовместимых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между</w:t>
      </w:r>
      <w:r>
        <w:rPr>
          <w:spacing w:val="-8"/>
          <w:shd w:fill="auto" w:val="clear"/>
        </w:rPr>
        <w:t xml:space="preserve"> </w:t>
      </w:r>
      <w:r>
        <w:rPr>
          <w:spacing w:val="-2"/>
          <w:shd w:fill="auto" w:val="clear"/>
        </w:rPr>
        <w:t>собой.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/>
        <w:ind w:hanging="0" w:left="2" w:right="1473"/>
        <w:rPr>
          <w:highlight w:val="none"/>
          <w:shd w:fill="auto" w:val="clear"/>
        </w:rPr>
      </w:pPr>
      <w:r>
        <w:rPr>
          <w:spacing w:val="-4"/>
          <w:shd w:fill="auto" w:val="clear"/>
        </w:rPr>
        <w:t>Обработке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подлежат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только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персональные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данные,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которые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отвечают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целям </w:t>
      </w:r>
      <w:r>
        <w:rPr>
          <w:shd w:fill="auto" w:val="clear"/>
        </w:rPr>
        <w:t>их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обработки.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9" w:after="0"/>
        <w:ind w:hanging="0" w:left="2" w:right="247"/>
        <w:rPr>
          <w:highlight w:val="none"/>
          <w:shd w:fill="auto" w:val="clear"/>
        </w:rPr>
      </w:pPr>
      <w:r>
        <w:rPr>
          <w:spacing w:val="-2"/>
          <w:shd w:fill="auto" w:val="clear"/>
        </w:rPr>
        <w:t>Содержание</w:t>
      </w:r>
      <w:r>
        <w:rPr>
          <w:spacing w:val="-26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объем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обрабатываемых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соответствуют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заявленным </w:t>
      </w:r>
      <w:r>
        <w:rPr>
          <w:shd w:fill="auto" w:val="clear"/>
        </w:rPr>
        <w:t>целям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обработки.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Не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допускается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избыточность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обрабатываемых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</w:t>
      </w:r>
    </w:p>
    <w:p>
      <w:pPr>
        <w:pStyle w:val="BodyText"/>
        <w:spacing w:before="1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по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отношению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к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заявленным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целям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их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6" w:after="0"/>
        <w:ind w:hanging="0" w:left="2" w:right="270"/>
        <w:rPr>
          <w:highlight w:val="none"/>
          <w:shd w:fill="auto" w:val="clear"/>
        </w:rPr>
      </w:pPr>
      <w:r>
        <w:rPr>
          <w:shd w:fill="auto" w:val="clear"/>
        </w:rPr>
        <w:t>При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обработке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обеспечивается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точность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 xml:space="preserve">данных, </w:t>
      </w:r>
      <w:r>
        <w:rPr>
          <w:spacing w:val="-4"/>
          <w:shd w:fill="auto" w:val="clear"/>
        </w:rPr>
        <w:t>их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достаточность,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а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необходимых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случаях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и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актуальность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по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отношению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к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целям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обработки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данных.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Оператор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принимает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необходимые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меры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и/или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обеспечивает</w:t>
      </w:r>
    </w:p>
    <w:p>
      <w:pPr>
        <w:pStyle w:val="BodyText"/>
        <w:spacing w:before="3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их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принятие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по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удалению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уточнению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неполных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неточных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3" w:after="0"/>
        <w:ind w:hanging="0" w:left="2" w:right="193"/>
        <w:rPr>
          <w:highlight w:val="none"/>
          <w:shd w:fill="auto" w:val="clear"/>
        </w:rPr>
      </w:pPr>
      <w:r>
        <w:rPr>
          <w:shd w:fill="auto" w:val="clear"/>
        </w:rPr>
        <w:t>Хранение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осуществляется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форме,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позволяющей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 xml:space="preserve">определить </w:t>
      </w:r>
      <w:r>
        <w:rPr>
          <w:spacing w:val="-4"/>
          <w:shd w:fill="auto" w:val="clear"/>
        </w:rPr>
        <w:t>субъекта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данных,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не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дольше,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чем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этого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требуют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цели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персональных </w:t>
      </w:r>
      <w:r>
        <w:rPr>
          <w:spacing w:val="-2"/>
          <w:shd w:fill="auto" w:val="clear"/>
        </w:rPr>
        <w:t>данных,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если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срок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хранения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не</w:t>
      </w:r>
      <w:r>
        <w:rPr>
          <w:spacing w:val="-7"/>
          <w:shd w:fill="auto" w:val="clear"/>
        </w:rPr>
        <w:t xml:space="preserve"> </w:t>
      </w:r>
      <w:r>
        <w:rPr>
          <w:spacing w:val="-2"/>
          <w:shd w:fill="auto" w:val="clear"/>
        </w:rPr>
        <w:t>установлен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федеральным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законом, договором,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стороной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которого,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выгодоприобретателем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поручителем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которому</w:t>
      </w:r>
    </w:p>
    <w:p>
      <w:pPr>
        <w:pStyle w:val="BodyText"/>
        <w:spacing w:lineRule="auto" w:line="271"/>
        <w:ind w:left="2" w:right="234"/>
        <w:rPr>
          <w:highlight w:val="none"/>
          <w:shd w:fill="auto" w:val="clear"/>
        </w:rPr>
      </w:pPr>
      <w:r>
        <w:rPr>
          <w:shd w:fill="auto" w:val="clear"/>
        </w:rPr>
        <w:t>является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субъект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данных.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Обрабатываемые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персональные</w:t>
      </w:r>
      <w:r>
        <w:rPr>
          <w:spacing w:val="-25"/>
          <w:shd w:fill="auto" w:val="clear"/>
        </w:rPr>
        <w:t xml:space="preserve"> </w:t>
      </w:r>
      <w:r>
        <w:rPr>
          <w:shd w:fill="auto" w:val="clear"/>
        </w:rPr>
        <w:t xml:space="preserve">данные </w:t>
      </w:r>
      <w:r>
        <w:rPr>
          <w:spacing w:val="-2"/>
          <w:shd w:fill="auto" w:val="clear"/>
        </w:rPr>
        <w:t>уничтожаются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либо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обезличиваются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достижении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целей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случае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утраты необходимости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достижении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этих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целей,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если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иное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не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предусмотрено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федеральным законом.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spacing w:before="150" w:after="0"/>
        <w:ind w:hanging="225" w:left="227"/>
        <w:rPr>
          <w:highlight w:val="none"/>
          <w:shd w:fill="auto" w:val="clear"/>
        </w:rPr>
      </w:pPr>
      <w:r>
        <w:rPr>
          <w:spacing w:val="-2"/>
          <w:shd w:fill="auto" w:val="clear"/>
        </w:rPr>
        <w:t>Цели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</w:p>
    <w:p>
      <w:pPr>
        <w:pStyle w:val="BodyText"/>
        <w:spacing w:before="8" w:after="0"/>
        <w:ind w:left="0"/>
        <w:rPr>
          <w:sz w:val="16"/>
          <w:highlight w:val="none"/>
          <w:shd w:fill="auto" w:val="clear"/>
        </w:rPr>
      </w:pPr>
      <w:r>
        <w:rPr>
          <w:sz w:val="16"/>
          <w:shd w:fill="auto" w:val="clear"/>
        </w:rPr>
      </w:r>
    </w:p>
    <w:tbl>
      <w:tblPr>
        <w:tblStyle w:val="TableNormal"/>
        <w:tblW w:w="9344" w:type="dxa"/>
        <w:jc w:val="left"/>
        <w:tblInd w:w="31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3001"/>
        <w:gridCol w:w="6342"/>
      </w:tblGrid>
      <w:tr>
        <w:trPr>
          <w:trHeight w:val="1271" w:hRule="atLeast"/>
        </w:trPr>
        <w:tc>
          <w:tcPr>
            <w:tcW w:w="3001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suppressAutoHyphens w:val="true"/>
              <w:spacing w:before="122" w:after="0"/>
              <w:ind w:left="179"/>
              <w:jc w:val="left"/>
              <w:rPr>
                <w:highlight w:val="none"/>
                <w:shd w:fill="auto" w:val="clear"/>
              </w:rPr>
            </w:pP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Цель</w:t>
            </w:r>
            <w:r>
              <w:rPr>
                <w:spacing w:val="-2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обработки</w:t>
            </w:r>
          </w:p>
        </w:tc>
        <w:tc>
          <w:tcPr>
            <w:tcW w:w="6342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71" w:before="122" w:after="0"/>
              <w:ind w:left="179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информирование</w:t>
            </w:r>
            <w:r>
              <w:rPr>
                <w:spacing w:val="-2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Пользователя</w:t>
            </w:r>
            <w:r>
              <w:rPr>
                <w:spacing w:val="-21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посредством</w:t>
            </w:r>
            <w:r>
              <w:rPr>
                <w:spacing w:val="-21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отправки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электронных писем,</w:t>
            </w:r>
            <w:r>
              <w:rPr>
                <w:spacing w:val="-3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заключение, исполнение</w:t>
            </w:r>
            <w:r>
              <w:rPr>
                <w:spacing w:val="-3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и прекращение гражданско-правовых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договоров</w:t>
            </w:r>
          </w:p>
        </w:tc>
      </w:tr>
      <w:tr>
        <w:trPr>
          <w:trHeight w:val="1139" w:hRule="atLeast"/>
        </w:trPr>
        <w:tc>
          <w:tcPr>
            <w:tcW w:w="3001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suppressAutoHyphens w:val="true"/>
              <w:spacing w:before="119" w:after="0"/>
              <w:ind w:left="179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Персональные</w:t>
            </w:r>
            <w:r>
              <w:rPr>
                <w:spacing w:val="-3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данные</w:t>
            </w:r>
          </w:p>
        </w:tc>
        <w:tc>
          <w:tcPr>
            <w:tcW w:w="6342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99" w:leader="none"/>
              </w:tabs>
              <w:suppressAutoHyphens w:val="true"/>
              <w:spacing w:before="119" w:after="0"/>
              <w:ind w:hanging="360" w:left="899"/>
              <w:jc w:val="left"/>
              <w:rPr>
                <w:highlight w:val="none"/>
                <w:shd w:fill="auto" w:val="clear"/>
              </w:rPr>
            </w:pPr>
            <w:r>
              <w:rPr>
                <w:w w:val="90"/>
                <w:kern w:val="0"/>
                <w:sz w:val="22"/>
                <w:szCs w:val="22"/>
                <w:shd w:fill="auto" w:val="clear"/>
                <w:lang w:eastAsia="en-US" w:bidi="ar-SA"/>
              </w:rPr>
              <w:t>фамилия,</w:t>
            </w:r>
            <w:r>
              <w:rPr>
                <w:spacing w:val="3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w w:val="90"/>
                <w:kern w:val="0"/>
                <w:sz w:val="22"/>
                <w:szCs w:val="22"/>
                <w:shd w:fill="auto" w:val="clear"/>
                <w:lang w:eastAsia="en-US" w:bidi="ar-SA"/>
              </w:rPr>
              <w:t>имя,</w:t>
            </w:r>
            <w:r>
              <w:rPr>
                <w:spacing w:val="8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w w:val="90"/>
                <w:kern w:val="0"/>
                <w:sz w:val="22"/>
                <w:szCs w:val="22"/>
                <w:shd w:fill="auto" w:val="clear"/>
                <w:lang w:eastAsia="en-US" w:bidi="ar-SA"/>
              </w:rPr>
              <w:t>отчество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99" w:leader="none"/>
              </w:tabs>
              <w:suppressAutoHyphens w:val="true"/>
              <w:spacing w:before="194" w:after="0"/>
              <w:ind w:hanging="360" w:left="899"/>
              <w:jc w:val="left"/>
              <w:rPr>
                <w:highlight w:val="none"/>
                <w:shd w:fill="auto" w:val="clear"/>
              </w:rPr>
            </w:pP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электронный</w:t>
            </w:r>
            <w:r>
              <w:rPr>
                <w:spacing w:val="-11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адрес</w:t>
            </w:r>
          </w:p>
        </w:tc>
      </w:tr>
      <w:tr>
        <w:trPr>
          <w:trHeight w:val="1269" w:hRule="atLeast"/>
        </w:trPr>
        <w:tc>
          <w:tcPr>
            <w:tcW w:w="3001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suppressAutoHyphens w:val="true"/>
              <w:spacing w:before="120" w:after="0"/>
              <w:ind w:left="179"/>
              <w:jc w:val="left"/>
              <w:rPr>
                <w:highlight w:val="none"/>
                <w:shd w:fill="auto" w:val="clear"/>
              </w:rPr>
            </w:pP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Правовые</w:t>
            </w:r>
            <w:r>
              <w:rPr>
                <w:spacing w:val="-20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основания</w:t>
            </w:r>
          </w:p>
        </w:tc>
        <w:tc>
          <w:tcPr>
            <w:tcW w:w="6342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99" w:leader="none"/>
              </w:tabs>
              <w:suppressAutoHyphens w:val="true"/>
              <w:spacing w:before="120" w:after="0"/>
              <w:ind w:hanging="360" w:left="899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Федеральный</w:t>
            </w:r>
            <w:r>
              <w:rPr>
                <w:spacing w:val="-13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закон</w:t>
            </w:r>
            <w:r>
              <w:rPr>
                <w:spacing w:val="-15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"Об</w:t>
            </w:r>
            <w:r>
              <w:rPr>
                <w:spacing w:val="-15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информации,</w:t>
            </w:r>
          </w:p>
          <w:p>
            <w:pPr>
              <w:pStyle w:val="TableParagraph"/>
              <w:widowControl w:val="false"/>
              <w:suppressAutoHyphens w:val="true"/>
              <w:spacing w:lineRule="auto" w:line="271" w:before="35" w:after="0"/>
              <w:jc w:val="left"/>
              <w:rPr>
                <w:highlight w:val="none"/>
                <w:shd w:fill="auto" w:val="clear"/>
              </w:rPr>
            </w:pP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информационных</w:t>
            </w:r>
            <w:r>
              <w:rPr>
                <w:spacing w:val="-16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технологиях</w:t>
            </w:r>
            <w:r>
              <w:rPr>
                <w:spacing w:val="-19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и</w:t>
            </w:r>
            <w:r>
              <w:rPr>
                <w:spacing w:val="-16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о</w:t>
            </w:r>
            <w:r>
              <w:rPr>
                <w:spacing w:val="-19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защите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информации" от 27.07.2006 N 149-ФЗ</w:t>
            </w:r>
          </w:p>
        </w:tc>
      </w:tr>
      <w:tr>
        <w:trPr>
          <w:trHeight w:val="2008" w:hRule="atLeast"/>
        </w:trPr>
        <w:tc>
          <w:tcPr>
            <w:tcW w:w="3001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suppressAutoHyphens w:val="true"/>
              <w:spacing w:before="119" w:after="0"/>
              <w:ind w:left="179"/>
              <w:jc w:val="left"/>
              <w:rPr>
                <w:highlight w:val="none"/>
                <w:shd w:fill="auto" w:val="clear"/>
              </w:rPr>
            </w:pP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Виды</w:t>
            </w:r>
            <w:r>
              <w:rPr>
                <w:spacing w:val="-2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обработки</w:t>
            </w:r>
          </w:p>
          <w:p>
            <w:pPr>
              <w:pStyle w:val="TableParagraph"/>
              <w:widowControl w:val="false"/>
              <w:suppressAutoHyphens w:val="true"/>
              <w:spacing w:before="35" w:after="0"/>
              <w:ind w:left="179"/>
              <w:jc w:val="left"/>
              <w:rPr>
                <w:highlight w:val="none"/>
                <w:shd w:fill="auto" w:val="clear"/>
              </w:rPr>
            </w:pP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персональных</w:t>
            </w:r>
            <w:r>
              <w:rPr>
                <w:spacing w:val="-3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данных</w:t>
            </w:r>
          </w:p>
        </w:tc>
        <w:tc>
          <w:tcPr>
            <w:tcW w:w="6342" w:type="dxa"/>
            <w:tcBorders>
              <w:top w:val="single" w:sz="6" w:space="0" w:color="D7D7D7"/>
              <w:left w:val="single" w:sz="6" w:space="0" w:color="D7D7D7"/>
              <w:bottom w:val="single" w:sz="6" w:space="0" w:color="D7D7D7"/>
              <w:right w:val="single" w:sz="6" w:space="0" w:color="D7D7D7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99" w:leader="none"/>
              </w:tabs>
              <w:suppressAutoHyphens w:val="true"/>
              <w:spacing w:lineRule="auto" w:line="271" w:before="119" w:after="0"/>
              <w:ind w:hanging="361" w:left="899" w:right="1017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Сбор,</w:t>
            </w:r>
            <w:r>
              <w:rPr>
                <w:spacing w:val="-2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запись,</w:t>
            </w:r>
            <w:r>
              <w:rPr>
                <w:spacing w:val="-2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систематизация,</w:t>
            </w:r>
            <w:r>
              <w:rPr>
                <w:spacing w:val="-2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накопление,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хранение, уничтожение и обезличивание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4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spacing w:val="-4"/>
                <w:kern w:val="0"/>
                <w:sz w:val="22"/>
                <w:szCs w:val="22"/>
                <w:shd w:fill="auto" w:val="clear"/>
                <w:lang w:eastAsia="en-US" w:bidi="ar-SA"/>
              </w:rPr>
              <w:t>персональных</w:t>
            </w:r>
            <w:r>
              <w:rPr>
                <w:spacing w:val="-3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данных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99" w:leader="none"/>
              </w:tabs>
              <w:suppressAutoHyphens w:val="true"/>
              <w:spacing w:lineRule="auto" w:line="271" w:before="193" w:after="0"/>
              <w:ind w:hanging="361" w:left="899" w:right="1059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Отправка</w:t>
            </w:r>
            <w:r>
              <w:rPr>
                <w:spacing w:val="-17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информационных</w:t>
            </w:r>
            <w:r>
              <w:rPr>
                <w:spacing w:val="-15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писем</w:t>
            </w:r>
            <w:r>
              <w:rPr>
                <w:spacing w:val="-17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>на</w:t>
            </w:r>
            <w:r>
              <w:rPr>
                <w:spacing w:val="-15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адрес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электронной</w:t>
            </w:r>
            <w:r>
              <w:rPr>
                <w:spacing w:val="-16"/>
                <w:kern w:val="0"/>
                <w:sz w:val="22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shd w:fill="auto" w:val="clear"/>
                <w:lang w:eastAsia="en-US" w:bidi="ar-SA"/>
              </w:rPr>
              <w:t>почты</w:t>
            </w:r>
          </w:p>
        </w:tc>
      </w:tr>
    </w:tbl>
    <w:p>
      <w:pPr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spacing w:before="74" w:after="0"/>
        <w:ind w:hanging="225" w:left="227"/>
        <w:rPr>
          <w:highlight w:val="none"/>
          <w:shd w:fill="auto" w:val="clear"/>
        </w:rPr>
      </w:pPr>
      <w:r>
        <w:rPr>
          <w:spacing w:val="-4"/>
          <w:shd w:fill="auto" w:val="clear"/>
        </w:rPr>
        <w:t>Условия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6" w:after="0"/>
        <w:ind w:hanging="0" w:left="2" w:right="598"/>
        <w:rPr>
          <w:highlight w:val="none"/>
          <w:shd w:fill="auto" w:val="clear"/>
        </w:rPr>
      </w:pPr>
      <w:r>
        <w:rPr>
          <w:spacing w:val="-2"/>
          <w:shd w:fill="auto" w:val="clear"/>
        </w:rPr>
        <w:t>Обработка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осуществляется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с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согласия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субъекта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персональных </w:t>
      </w:r>
      <w:r>
        <w:rPr>
          <w:shd w:fill="auto" w:val="clear"/>
        </w:rPr>
        <w:t>данных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на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обработку</w:t>
      </w:r>
      <w:r>
        <w:rPr>
          <w:spacing w:val="-9"/>
          <w:shd w:fill="auto" w:val="clear"/>
        </w:rPr>
        <w:t xml:space="preserve"> </w:t>
      </w:r>
      <w:r>
        <w:rPr>
          <w:shd w:fill="auto" w:val="clear"/>
        </w:rPr>
        <w:t>его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/>
        <w:ind w:hanging="0" w:left="2" w:right="323"/>
        <w:rPr>
          <w:highlight w:val="none"/>
          <w:shd w:fill="auto" w:val="clear"/>
        </w:rPr>
      </w:pPr>
      <w:r>
        <w:rPr>
          <w:spacing w:val="-4"/>
          <w:shd w:fill="auto" w:val="clear"/>
        </w:rPr>
        <w:t>Обработка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необходима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для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достижения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целей,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предусмотренных </w:t>
      </w:r>
      <w:r>
        <w:rPr>
          <w:shd w:fill="auto" w:val="clear"/>
        </w:rPr>
        <w:t>международным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договором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Российской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Федерации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законом,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для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осуществления</w:t>
      </w:r>
    </w:p>
    <w:p>
      <w:pPr>
        <w:pStyle w:val="BodyText"/>
        <w:spacing w:lineRule="auto" w:line="271"/>
        <w:ind w:left="2" w:right="234"/>
        <w:rPr>
          <w:highlight w:val="none"/>
          <w:shd w:fill="auto" w:val="clear"/>
        </w:rPr>
      </w:pPr>
      <w:r>
        <w:rPr>
          <w:spacing w:val="-2"/>
          <w:shd w:fill="auto" w:val="clear"/>
        </w:rPr>
        <w:t>возложенных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законодательством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Российской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Федерации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оператора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функций, </w:t>
      </w:r>
      <w:r>
        <w:rPr>
          <w:shd w:fill="auto" w:val="clear"/>
        </w:rPr>
        <w:t>полномочий</w:t>
      </w:r>
      <w:r>
        <w:rPr>
          <w:spacing w:val="-2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обязанностей.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60" w:after="0"/>
        <w:ind w:hanging="404" w:left="406"/>
        <w:rPr>
          <w:highlight w:val="none"/>
          <w:shd w:fill="auto" w:val="clear"/>
        </w:rPr>
      </w:pPr>
      <w:r>
        <w:rPr>
          <w:spacing w:val="-4"/>
          <w:shd w:fill="auto" w:val="clear"/>
        </w:rPr>
        <w:t>Обработка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необходима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для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осуществления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правосудия,</w:t>
      </w:r>
    </w:p>
    <w:p>
      <w:pPr>
        <w:pStyle w:val="BodyText"/>
        <w:spacing w:before="35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исполнения</w:t>
      </w:r>
      <w:r>
        <w:rPr>
          <w:spacing w:val="-21"/>
          <w:shd w:fill="auto" w:val="clear"/>
        </w:rPr>
        <w:t xml:space="preserve"> </w:t>
      </w:r>
      <w:r>
        <w:rPr>
          <w:spacing w:val="-4"/>
          <w:shd w:fill="auto" w:val="clear"/>
        </w:rPr>
        <w:t>судебного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акта,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акта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другого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органа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должностного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лица,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подлежащих</w:t>
      </w:r>
    </w:p>
    <w:p>
      <w:pPr>
        <w:pStyle w:val="BodyText"/>
        <w:spacing w:lineRule="auto" w:line="271" w:before="33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исполнению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соответствии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с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законодательством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Российской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Федерации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об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исполнительном производстве.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6" w:after="0"/>
        <w:ind w:hanging="0" w:left="2" w:right="848"/>
        <w:rPr>
          <w:highlight w:val="none"/>
          <w:shd w:fill="auto" w:val="clear"/>
        </w:rPr>
      </w:pPr>
      <w:r>
        <w:rPr>
          <w:spacing w:val="-2"/>
          <w:shd w:fill="auto" w:val="clear"/>
        </w:rPr>
        <w:t>Обработка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необходима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исполнения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договора,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стороной которого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либо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выгодоприобретателем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поручителем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которому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является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субъект </w:t>
      </w:r>
      <w:r>
        <w:rPr>
          <w:shd w:fill="auto" w:val="clear"/>
        </w:rPr>
        <w:t>персональных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а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также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для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заключения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договора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по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инициативе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субъекта</w:t>
      </w:r>
    </w:p>
    <w:p>
      <w:pPr>
        <w:pStyle w:val="BodyText"/>
        <w:spacing w:lineRule="auto" w:line="271"/>
        <w:ind w:left="2" w:right="234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договора,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по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которому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субъект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будет </w:t>
      </w:r>
      <w:r>
        <w:rPr>
          <w:shd w:fill="auto" w:val="clear"/>
        </w:rPr>
        <w:t>являться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выгодоприобретателем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поручителем.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5" w:after="0"/>
        <w:ind w:hanging="0" w:left="2" w:right="373"/>
        <w:rPr>
          <w:highlight w:val="none"/>
          <w:shd w:fill="auto" w:val="clear"/>
        </w:rPr>
      </w:pPr>
      <w:r>
        <w:rPr>
          <w:shd w:fill="auto" w:val="clear"/>
        </w:rPr>
        <w:t>Обработка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необходима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для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осуществления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прав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законных интересов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оператора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или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третьих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лиц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либо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для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достижения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общественно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значимых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 xml:space="preserve">целей </w:t>
      </w:r>
      <w:r>
        <w:rPr>
          <w:spacing w:val="-2"/>
          <w:shd w:fill="auto" w:val="clear"/>
        </w:rPr>
        <w:t>при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условии,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что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при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этом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не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нарушаются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права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свободы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субъекта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64" w:after="0"/>
        <w:ind w:hanging="0" w:left="2" w:right="557"/>
        <w:rPr>
          <w:highlight w:val="none"/>
          <w:shd w:fill="auto" w:val="clear"/>
        </w:rPr>
      </w:pPr>
      <w:r>
        <w:rPr>
          <w:spacing w:val="-2"/>
          <w:shd w:fill="auto" w:val="clear"/>
        </w:rPr>
        <w:t>Осуществляется</w:t>
      </w:r>
      <w:r>
        <w:rPr>
          <w:spacing w:val="-26"/>
          <w:shd w:fill="auto" w:val="clear"/>
        </w:rPr>
        <w:t xml:space="preserve"> </w:t>
      </w:r>
      <w:r>
        <w:rPr>
          <w:spacing w:val="-2"/>
          <w:shd w:fill="auto" w:val="clear"/>
        </w:rPr>
        <w:t>обработка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доступ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неограниченного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круга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лиц </w:t>
      </w:r>
      <w:r>
        <w:rPr>
          <w:shd w:fill="auto" w:val="clear"/>
        </w:rPr>
        <w:t>к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которым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предоставлен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субъектом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либо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по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его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просьбе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(далее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— общедоступные персональные данные).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64" w:after="0"/>
        <w:ind w:hanging="0" w:left="2" w:right="675"/>
        <w:rPr>
          <w:highlight w:val="none"/>
          <w:shd w:fill="auto" w:val="clear"/>
        </w:rPr>
      </w:pPr>
      <w:r>
        <w:rPr>
          <w:spacing w:val="-2"/>
          <w:shd w:fill="auto" w:val="clear"/>
        </w:rPr>
        <w:t>Осуществляется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обработка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подлежащих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опубликованию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или </w:t>
      </w:r>
      <w:r>
        <w:rPr>
          <w:shd w:fill="auto" w:val="clear"/>
        </w:rPr>
        <w:t>обязательному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раскрытию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соответствии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федеральным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законом.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ind w:hanging="225" w:left="227"/>
        <w:rPr>
          <w:highlight w:val="none"/>
          <w:shd w:fill="auto" w:val="clear"/>
        </w:rPr>
      </w:pPr>
      <w:r>
        <w:rPr>
          <w:spacing w:val="-4"/>
          <w:shd w:fill="auto" w:val="clear"/>
        </w:rPr>
        <w:t>Порядок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сбора,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хранения,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передачи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и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других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видов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</w:p>
    <w:p>
      <w:pPr>
        <w:pStyle w:val="BodyText"/>
        <w:spacing w:lineRule="auto" w:line="271" w:before="193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Безопасность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которые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обрабатываются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Оператором,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обеспечивается путем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реализации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правовых,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организационных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5"/>
          <w:shd w:fill="auto" w:val="clear"/>
        </w:rPr>
        <w:t xml:space="preserve"> </w:t>
      </w:r>
      <w:r>
        <w:rPr>
          <w:spacing w:val="-2"/>
          <w:shd w:fill="auto" w:val="clear"/>
        </w:rPr>
        <w:t>технических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мер,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необходимых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</w:p>
    <w:p>
      <w:pPr>
        <w:pStyle w:val="BodyText"/>
        <w:spacing w:lineRule="auto" w:line="271"/>
        <w:rPr>
          <w:highlight w:val="none"/>
          <w:shd w:fill="auto" w:val="clear"/>
        </w:rPr>
      </w:pPr>
      <w:r>
        <w:rPr>
          <w:spacing w:val="-2"/>
          <w:shd w:fill="auto" w:val="clear"/>
        </w:rPr>
        <w:t>выполнения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полном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объеме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требований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действующего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законодательства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области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защиты </w:t>
      </w:r>
      <w:r>
        <w:rPr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5" w:after="0"/>
        <w:ind w:hanging="0" w:left="2" w:right="247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обеспечивает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сохранность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принимает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все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возможные </w:t>
      </w:r>
      <w:r>
        <w:rPr>
          <w:shd w:fill="auto" w:val="clear"/>
        </w:rPr>
        <w:t>меры,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исключающие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доступ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к</w:t>
      </w:r>
      <w:r>
        <w:rPr>
          <w:spacing w:val="-10"/>
          <w:shd w:fill="auto" w:val="clear"/>
        </w:rPr>
        <w:t xml:space="preserve"> </w:t>
      </w:r>
      <w:r>
        <w:rPr>
          <w:shd w:fill="auto" w:val="clear"/>
        </w:rPr>
        <w:t>персональным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данным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неуполномоченных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лиц.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/>
        <w:ind w:hanging="0" w:left="2" w:right="334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Персональные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данные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Пользователя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никогда,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ни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при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каких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условиях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не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будут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переданы </w:t>
      </w:r>
      <w:r>
        <w:rPr>
          <w:shd w:fill="auto" w:val="clear"/>
        </w:rPr>
        <w:t>третьим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лицам,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за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исключением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случаев,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связанных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исполнением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действующего</w:t>
      </w:r>
    </w:p>
    <w:p>
      <w:pPr>
        <w:pStyle w:val="BodyText"/>
        <w:spacing w:lineRule="exact" w:line="254"/>
        <w:rPr>
          <w:highlight w:val="none"/>
          <w:shd w:fill="auto" w:val="clear"/>
        </w:rPr>
      </w:pPr>
      <w:r>
        <w:rPr>
          <w:spacing w:val="-4"/>
          <w:shd w:fill="auto" w:val="clear"/>
        </w:rPr>
        <w:t>законодательства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либо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случае,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если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субъектом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дано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согласие</w:t>
      </w:r>
    </w:p>
    <w:p>
      <w:pPr>
        <w:pStyle w:val="BodyText"/>
        <w:spacing w:lineRule="auto" w:line="271" w:before="35" w:after="0"/>
        <w:ind w:left="2" w:right="330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Оператору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передачу</w:t>
      </w:r>
      <w:r>
        <w:rPr>
          <w:spacing w:val="-25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третьему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лицу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исполнения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обязательств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гражданско-</w:t>
      </w:r>
      <w:r>
        <w:rPr>
          <w:shd w:fill="auto" w:val="clear"/>
        </w:rPr>
        <w:t>правовому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договору.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before="162" w:after="0"/>
        <w:ind w:hanging="404" w:left="406"/>
        <w:rPr>
          <w:highlight w:val="none"/>
          <w:shd w:fill="auto" w:val="clear"/>
        </w:rPr>
      </w:pPr>
      <w:r>
        <w:rPr>
          <w:spacing w:val="-4"/>
          <w:shd w:fill="auto" w:val="clear"/>
        </w:rPr>
        <w:t>В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случае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выявления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неточностей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данных,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Пользователь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может</w:t>
      </w:r>
    </w:p>
    <w:p>
      <w:pPr>
        <w:pStyle w:val="BodyText"/>
        <w:spacing w:lineRule="auto" w:line="271" w:before="32" w:after="0"/>
        <w:ind w:left="2" w:right="467"/>
        <w:rPr/>
      </w:pPr>
      <w:r>
        <w:rPr>
          <w:spacing w:val="-2"/>
          <w:shd w:fill="auto" w:val="clear"/>
        </w:rPr>
        <w:t>актуализировать</w:t>
      </w:r>
      <w:r>
        <w:rPr>
          <w:spacing w:val="-25"/>
          <w:shd w:fill="auto" w:val="clear"/>
        </w:rPr>
        <w:t xml:space="preserve"> </w:t>
      </w:r>
      <w:r>
        <w:rPr>
          <w:spacing w:val="-2"/>
          <w:shd w:fill="auto" w:val="clear"/>
        </w:rPr>
        <w:t>их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самостоятельно,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путем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направления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Оператору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уведомление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адрес </w:t>
      </w:r>
      <w:r>
        <w:rPr>
          <w:shd w:fill="auto" w:val="clear"/>
        </w:rPr>
        <w:t>электронной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почты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Оператора</w:t>
      </w:r>
      <w:r>
        <w:rPr>
          <w:spacing w:val="-20"/>
          <w:shd w:fill="auto" w:val="clear"/>
        </w:rPr>
        <w:t xml:space="preserve"> </w:t>
      </w:r>
      <w:hyperlink r:id="rId2">
        <w:r>
          <w:rPr>
            <w:rStyle w:val="Hyperlink"/>
            <w:shd w:fill="auto" w:val="clear"/>
            <w:lang w:val="en-US"/>
          </w:rPr>
          <w:t>sale</w:t>
        </w:r>
        <w:r>
          <w:rPr>
            <w:rStyle w:val="Hyperlink"/>
            <w:shd w:fill="auto" w:val="clear"/>
          </w:rPr>
          <w:t>@</w:t>
        </w:r>
        <w:r>
          <w:rPr>
            <w:rStyle w:val="Hyperlink"/>
            <w:shd w:fill="auto" w:val="clear"/>
            <w:lang w:val="en-US"/>
          </w:rPr>
          <w:t>artstroi</w:t>
        </w:r>
        <w:r>
          <w:rPr>
            <w:rStyle w:val="Hyperlink"/>
            <w:shd w:fill="auto" w:val="clear"/>
          </w:rPr>
          <w:t>-</w:t>
        </w:r>
        <w:r>
          <w:rPr>
            <w:rStyle w:val="Hyperlink"/>
            <w:shd w:fill="auto" w:val="clear"/>
            <w:lang w:val="en-US"/>
          </w:rPr>
          <w:t>kzn</w:t>
        </w:r>
        <w:r>
          <w:rPr>
            <w:rStyle w:val="Hyperlink"/>
            <w:shd w:fill="auto" w:val="clear"/>
          </w:rPr>
          <w:t>.ru</w:t>
        </w:r>
      </w:hyperlink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пометкой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«Актуализация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 xml:space="preserve">персональных </w:t>
      </w:r>
      <w:r>
        <w:rPr>
          <w:spacing w:val="-2"/>
          <w:shd w:fill="auto" w:val="clear"/>
        </w:rPr>
        <w:t>данных».</w:t>
      </w:r>
    </w:p>
    <w:p>
      <w:pPr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6" w:after="0"/>
        <w:ind w:hanging="0" w:left="2" w:right="475"/>
        <w:rPr>
          <w:highlight w:val="none"/>
          <w:shd w:fill="auto" w:val="clear"/>
        </w:rPr>
      </w:pPr>
      <w:r>
        <w:rPr>
          <w:spacing w:val="-4"/>
          <w:shd w:fill="auto" w:val="clear"/>
        </w:rPr>
        <w:t>Срок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определяется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достижением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целей,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для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которых </w:t>
      </w:r>
      <w:r>
        <w:rPr>
          <w:shd w:fill="auto" w:val="clear"/>
        </w:rPr>
        <w:t>были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собраны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персональные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данные,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если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иной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срок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не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предусмотрен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договором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или действующим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законодательством.</w:t>
      </w:r>
    </w:p>
    <w:p>
      <w:pPr>
        <w:pStyle w:val="BodyText"/>
        <w:spacing w:before="74" w:after="0"/>
        <w:rPr>
          <w:highlight w:val="none"/>
          <w:shd w:fill="auto" w:val="clear"/>
        </w:rPr>
      </w:pPr>
      <w:r>
        <w:rPr>
          <w:spacing w:val="-4"/>
          <w:shd w:fill="auto" w:val="clear"/>
        </w:rPr>
        <w:t>Пользователь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может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любой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момент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отозвать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свое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согласие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на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обработку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</w:p>
    <w:p>
      <w:pPr>
        <w:pStyle w:val="BodyText"/>
        <w:spacing w:lineRule="auto" w:line="271" w:before="35" w:after="0"/>
        <w:rPr/>
      </w:pPr>
      <w:r>
        <w:rPr>
          <w:spacing w:val="-2"/>
          <w:shd w:fill="auto" w:val="clear"/>
        </w:rPr>
        <w:t>данных,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направив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Оператору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уведомление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посредством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электронной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почты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электронный </w:t>
      </w:r>
      <w:r>
        <w:rPr>
          <w:shd w:fill="auto" w:val="clear"/>
        </w:rPr>
        <w:t>адрес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Оператора</w:t>
      </w:r>
      <w:r>
        <w:rPr>
          <w:spacing w:val="-20"/>
          <w:shd w:fill="auto" w:val="clear"/>
        </w:rPr>
        <w:t xml:space="preserve"> </w:t>
      </w:r>
      <w:hyperlink r:id="rId3">
        <w:r>
          <w:rPr>
            <w:rStyle w:val="Hyperlink"/>
            <w:shd w:fill="auto" w:val="clear"/>
            <w:lang w:val="en-US"/>
          </w:rPr>
          <w:t>sale</w:t>
        </w:r>
        <w:r>
          <w:rPr>
            <w:rStyle w:val="Hyperlink"/>
            <w:shd w:fill="auto" w:val="clear"/>
          </w:rPr>
          <w:t>@</w:t>
        </w:r>
        <w:r>
          <w:rPr>
            <w:rStyle w:val="Hyperlink"/>
            <w:shd w:fill="auto" w:val="clear"/>
            <w:lang w:val="en-US"/>
          </w:rPr>
          <w:t>artstroi</w:t>
        </w:r>
        <w:r>
          <w:rPr>
            <w:rStyle w:val="Hyperlink"/>
            <w:shd w:fill="auto" w:val="clear"/>
          </w:rPr>
          <w:t>-</w:t>
        </w:r>
        <w:r>
          <w:rPr>
            <w:rStyle w:val="Hyperlink"/>
            <w:shd w:fill="auto" w:val="clear"/>
            <w:lang w:val="en-US"/>
          </w:rPr>
          <w:t>kzn</w:t>
        </w:r>
        <w:r>
          <w:rPr>
            <w:rStyle w:val="Hyperlink"/>
            <w:shd w:fill="auto" w:val="clear"/>
          </w:rPr>
          <w:t>.ru</w:t>
        </w:r>
      </w:hyperlink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пометкой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«Отзыв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согласия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на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обработку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 xml:space="preserve">персональных </w:t>
      </w:r>
      <w:r>
        <w:rPr>
          <w:spacing w:val="-2"/>
          <w:shd w:fill="auto" w:val="clear"/>
        </w:rPr>
        <w:t>данных».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6" w:after="0"/>
        <w:ind w:hanging="0" w:left="2" w:right="383"/>
        <w:rPr>
          <w:highlight w:val="none"/>
          <w:shd w:fill="auto" w:val="clear"/>
        </w:rPr>
      </w:pPr>
      <w:r>
        <w:rPr>
          <w:spacing w:val="-2"/>
          <w:shd w:fill="auto" w:val="clear"/>
        </w:rPr>
        <w:t>Вся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информация,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которая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собирается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сторонними</w:t>
      </w:r>
      <w:r>
        <w:rPr>
          <w:spacing w:val="-24"/>
          <w:shd w:fill="auto" w:val="clear"/>
        </w:rPr>
        <w:t xml:space="preserve"> </w:t>
      </w:r>
      <w:r>
        <w:rPr>
          <w:spacing w:val="-2"/>
          <w:shd w:fill="auto" w:val="clear"/>
        </w:rPr>
        <w:t>сервисами,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том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числе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платежными </w:t>
      </w:r>
      <w:r>
        <w:rPr>
          <w:shd w:fill="auto" w:val="clear"/>
        </w:rPr>
        <w:t>системами,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средствами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связи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другими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поставщиками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услуг,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хранится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обрабатывается указанными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лицами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(Операторами)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соответствии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их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Пользовательским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соглашением</w:t>
      </w:r>
    </w:p>
    <w:p>
      <w:pPr>
        <w:pStyle w:val="BodyText"/>
        <w:spacing w:lineRule="auto" w:line="271"/>
        <w:ind w:left="2" w:right="824"/>
        <w:jc w:val="both"/>
        <w:rPr>
          <w:highlight w:val="none"/>
          <w:shd w:fill="auto" w:val="clear"/>
        </w:rPr>
      </w:pPr>
      <w:r>
        <w:rPr>
          <w:spacing w:val="-4"/>
          <w:shd w:fill="auto" w:val="clear"/>
        </w:rPr>
        <w:t>и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Политикой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конфиденциальности.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Субъект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и/или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с</w:t>
      </w:r>
      <w:r>
        <w:rPr>
          <w:spacing w:val="-10"/>
          <w:shd w:fill="auto" w:val="clear"/>
        </w:rPr>
        <w:t xml:space="preserve"> </w:t>
      </w:r>
      <w:r>
        <w:rPr>
          <w:spacing w:val="-4"/>
          <w:shd w:fill="auto" w:val="clear"/>
        </w:rPr>
        <w:t>указанными документами.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Оператор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не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несет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ответственность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за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действия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третьих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лиц,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>в</w:t>
      </w:r>
      <w:r>
        <w:rPr>
          <w:spacing w:val="-12"/>
          <w:shd w:fill="auto" w:val="clear"/>
        </w:rPr>
        <w:t xml:space="preserve"> </w:t>
      </w:r>
      <w:r>
        <w:rPr>
          <w:spacing w:val="-4"/>
          <w:shd w:fill="auto" w:val="clear"/>
        </w:rPr>
        <w:t>том</w:t>
      </w:r>
      <w:r>
        <w:rPr>
          <w:spacing w:val="-13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числе </w:t>
      </w:r>
      <w:r>
        <w:rPr>
          <w:shd w:fill="auto" w:val="clear"/>
        </w:rPr>
        <w:t>указанных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настоящем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пункте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поставщиков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услуг.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1" w:after="0"/>
        <w:ind w:hanging="0" w:left="2" w:right="274"/>
        <w:rPr>
          <w:highlight w:val="none"/>
          <w:shd w:fill="auto" w:val="clear"/>
        </w:rPr>
      </w:pPr>
      <w:r>
        <w:rPr>
          <w:shd w:fill="auto" w:val="clear"/>
        </w:rPr>
        <w:t>Установленные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субъектом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запреты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на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передачу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 xml:space="preserve">(кроме </w:t>
      </w:r>
      <w:r>
        <w:rPr>
          <w:spacing w:val="-2"/>
          <w:shd w:fill="auto" w:val="clear"/>
        </w:rPr>
        <w:t>предоставления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доступа),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а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также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на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обработку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или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условия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обработки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(кроме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получения доступа)</w:t>
      </w:r>
      <w:r>
        <w:rPr>
          <w:spacing w:val="-25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разрешенных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для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распространения,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не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действуют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случаях </w:t>
      </w:r>
      <w:r>
        <w:rPr>
          <w:shd w:fill="auto" w:val="clear"/>
        </w:rPr>
        <w:t>обработки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государственных,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общественных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иных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публичных интересах,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определенных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законодательством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РФ.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5" w:after="0"/>
        <w:ind w:hanging="0" w:left="2" w:right="758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при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обработке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обеспечивает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конфиденциальность </w:t>
      </w:r>
      <w:r>
        <w:rPr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/>
        <w:ind w:hanging="0" w:left="2" w:right="466"/>
        <w:rPr>
          <w:highlight w:val="none"/>
          <w:shd w:fill="auto" w:val="clear"/>
        </w:rPr>
      </w:pPr>
      <w:r>
        <w:rPr>
          <w:shd w:fill="auto" w:val="clear"/>
        </w:rPr>
        <w:t>Оператор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осуществляет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хранение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в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форме,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 xml:space="preserve">позволяющей </w:t>
      </w:r>
      <w:r>
        <w:rPr>
          <w:spacing w:val="-4"/>
          <w:shd w:fill="auto" w:val="clear"/>
        </w:rPr>
        <w:t>определить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субъекта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данных,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не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дольше,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чем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этого</w:t>
      </w:r>
      <w:r>
        <w:rPr>
          <w:spacing w:val="-14"/>
          <w:shd w:fill="auto" w:val="clear"/>
        </w:rPr>
        <w:t xml:space="preserve"> </w:t>
      </w:r>
      <w:r>
        <w:rPr>
          <w:spacing w:val="-4"/>
          <w:shd w:fill="auto" w:val="clear"/>
        </w:rPr>
        <w:t>требуют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цели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обработки </w:t>
      </w:r>
      <w:r>
        <w:rPr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если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срок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хранения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не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установлен</w:t>
      </w:r>
    </w:p>
    <w:p>
      <w:pPr>
        <w:pStyle w:val="BodyText"/>
        <w:spacing w:lineRule="auto" w:line="271"/>
        <w:rPr>
          <w:highlight w:val="none"/>
          <w:shd w:fill="auto" w:val="clear"/>
        </w:rPr>
      </w:pPr>
      <w:r>
        <w:rPr>
          <w:spacing w:val="-4"/>
          <w:shd w:fill="auto" w:val="clear"/>
        </w:rPr>
        <w:t>федеральным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законом,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договором,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стороной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которого,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выгодоприобретателем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или </w:t>
      </w:r>
      <w:r>
        <w:rPr>
          <w:spacing w:val="-2"/>
          <w:shd w:fill="auto" w:val="clear"/>
        </w:rPr>
        <w:t>поручителем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которому</w:t>
      </w:r>
      <w:r>
        <w:rPr>
          <w:spacing w:val="-10"/>
          <w:shd w:fill="auto" w:val="clear"/>
        </w:rPr>
        <w:t xml:space="preserve"> </w:t>
      </w:r>
      <w:r>
        <w:rPr>
          <w:spacing w:val="-2"/>
          <w:shd w:fill="auto" w:val="clear"/>
        </w:rPr>
        <w:t>является</w:t>
      </w:r>
      <w:r>
        <w:rPr>
          <w:spacing w:val="-12"/>
          <w:shd w:fill="auto" w:val="clear"/>
        </w:rPr>
        <w:t xml:space="preserve"> </w:t>
      </w:r>
      <w:r>
        <w:rPr>
          <w:spacing w:val="-2"/>
          <w:shd w:fill="auto" w:val="clear"/>
        </w:rPr>
        <w:t>субъект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2" w:after="0"/>
        <w:ind w:hanging="0" w:left="2" w:right="530"/>
        <w:rPr>
          <w:highlight w:val="none"/>
          <w:shd w:fill="auto" w:val="clear"/>
        </w:rPr>
      </w:pPr>
      <w:r>
        <w:rPr>
          <w:spacing w:val="-4"/>
          <w:shd w:fill="auto" w:val="clear"/>
        </w:rPr>
        <w:t>Условием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прекращения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может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являться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достижение </w:t>
      </w:r>
      <w:r>
        <w:rPr>
          <w:shd w:fill="auto" w:val="clear"/>
        </w:rPr>
        <w:t>целей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обработки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истечение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срока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действия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согласия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субъекта</w:t>
      </w:r>
    </w:p>
    <w:p>
      <w:pPr>
        <w:pStyle w:val="BodyText"/>
        <w:spacing w:lineRule="auto" w:line="271"/>
        <w:ind w:left="2" w:right="670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персональных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данных,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отзыв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согласия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субъектом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1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требование </w:t>
      </w:r>
      <w:r>
        <w:rPr>
          <w:shd w:fill="auto" w:val="clear"/>
        </w:rPr>
        <w:t>о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прекращении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обработки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а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также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выявление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неправомерной обработки персональных данных.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27" w:leader="none"/>
        </w:tabs>
        <w:spacing w:before="162" w:after="0"/>
        <w:ind w:hanging="225" w:left="227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Перечень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действий,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производимых</w:t>
      </w:r>
      <w:r>
        <w:rPr>
          <w:spacing w:val="-2"/>
          <w:shd w:fill="auto" w:val="clear"/>
        </w:rPr>
        <w:t xml:space="preserve"> </w:t>
      </w:r>
      <w:r>
        <w:rPr>
          <w:spacing w:val="-4"/>
          <w:shd w:fill="auto" w:val="clear"/>
        </w:rPr>
        <w:t>Оператором</w:t>
      </w:r>
      <w:r>
        <w:rPr>
          <w:spacing w:val="-3"/>
          <w:shd w:fill="auto" w:val="clear"/>
        </w:rPr>
        <w:t xml:space="preserve"> </w:t>
      </w:r>
      <w:r>
        <w:rPr>
          <w:spacing w:val="-4"/>
          <w:shd w:fill="auto" w:val="clear"/>
        </w:rPr>
        <w:t>с</w:t>
      </w:r>
      <w:r>
        <w:rPr>
          <w:spacing w:val="-2"/>
          <w:shd w:fill="auto" w:val="clear"/>
        </w:rPr>
        <w:t xml:space="preserve"> </w:t>
      </w:r>
      <w:r>
        <w:rPr>
          <w:spacing w:val="-4"/>
          <w:shd w:fill="auto" w:val="clear"/>
        </w:rPr>
        <w:t>полученными</w:t>
      </w:r>
      <w:r>
        <w:rPr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персональными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данными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94" w:after="0"/>
        <w:ind w:hanging="0" w:left="2" w:right="825"/>
        <w:rPr>
          <w:highlight w:val="none"/>
          <w:shd w:fill="auto" w:val="clear"/>
        </w:rPr>
      </w:pPr>
      <w:r>
        <w:rPr>
          <w:shd w:fill="auto" w:val="clear"/>
        </w:rPr>
        <w:t>Оператор</w:t>
      </w:r>
      <w:r>
        <w:rPr>
          <w:spacing w:val="-19"/>
          <w:shd w:fill="auto" w:val="clear"/>
        </w:rPr>
        <w:t xml:space="preserve"> </w:t>
      </w:r>
      <w:r>
        <w:rPr>
          <w:shd w:fill="auto" w:val="clear"/>
        </w:rPr>
        <w:t>осуществляет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сбор,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запись,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систематизацию,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накопление,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хранение, уточнение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(обновление,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изменение),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извлечение,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использование,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 xml:space="preserve">передачу </w:t>
      </w:r>
      <w:r>
        <w:rPr>
          <w:spacing w:val="-4"/>
          <w:shd w:fill="auto" w:val="clear"/>
        </w:rPr>
        <w:t>(распространение, предоставление, доступ),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обезличивание, блокирование, удаление </w:t>
      </w:r>
      <w:r>
        <w:rPr>
          <w:shd w:fill="auto" w:val="clear"/>
        </w:rPr>
        <w:t>и уничтожение персональных данных.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06" w:leader="none"/>
        </w:tabs>
        <w:spacing w:lineRule="auto" w:line="271" w:before="155" w:after="0"/>
        <w:ind w:hanging="0" w:left="2" w:right="1198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осуществляет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автоматизированную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обработку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данных </w:t>
      </w:r>
      <w:r>
        <w:rPr>
          <w:shd w:fill="auto" w:val="clear"/>
        </w:rPr>
        <w:t>с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получением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и/или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передачей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полученной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информации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по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информационно-</w:t>
      </w:r>
    </w:p>
    <w:p>
      <w:pPr>
        <w:pStyle w:val="BodyText"/>
        <w:spacing w:lineRule="exact" w:line="254"/>
        <w:jc w:val="both"/>
        <w:rPr>
          <w:highlight w:val="none"/>
          <w:shd w:fill="auto" w:val="clear"/>
        </w:rPr>
      </w:pPr>
      <w:r>
        <w:rPr>
          <w:spacing w:val="-4"/>
          <w:shd w:fill="auto" w:val="clear"/>
        </w:rPr>
        <w:t>телекоммуникационным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сетям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или</w:t>
      </w:r>
      <w:r>
        <w:rPr>
          <w:spacing w:val="-21"/>
          <w:shd w:fill="auto" w:val="clear"/>
        </w:rPr>
        <w:t xml:space="preserve"> </w:t>
      </w:r>
      <w:r>
        <w:rPr>
          <w:spacing w:val="-4"/>
          <w:shd w:fill="auto" w:val="clear"/>
        </w:rPr>
        <w:t>без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таковой.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44" w:leader="none"/>
        </w:tabs>
        <w:spacing w:before="193" w:after="0"/>
        <w:ind w:hanging="342" w:left="344"/>
        <w:rPr>
          <w:highlight w:val="none"/>
          <w:shd w:fill="auto" w:val="clear"/>
        </w:rPr>
      </w:pPr>
      <w:r>
        <w:rPr>
          <w:spacing w:val="-4"/>
          <w:shd w:fill="auto" w:val="clear"/>
        </w:rPr>
        <w:t>Трансграничная</w:t>
      </w:r>
      <w:r>
        <w:rPr>
          <w:spacing w:val="-3"/>
          <w:shd w:fill="auto" w:val="clear"/>
        </w:rPr>
        <w:t xml:space="preserve"> </w:t>
      </w:r>
      <w:r>
        <w:rPr>
          <w:spacing w:val="-4"/>
          <w:shd w:fill="auto" w:val="clear"/>
        </w:rPr>
        <w:t>передача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4" w:leader="none"/>
        </w:tabs>
        <w:spacing w:before="194" w:after="0"/>
        <w:ind w:hanging="522" w:left="524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до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начала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осуществления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деятельности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трансграничной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передаче</w:t>
      </w:r>
    </w:p>
    <w:p>
      <w:pPr>
        <w:pStyle w:val="BodyText"/>
        <w:spacing w:lineRule="auto" w:line="271" w:before="35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обязан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уведомить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уполномоченный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орган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по</w:t>
      </w:r>
      <w:r>
        <w:rPr>
          <w:spacing w:val="-14"/>
          <w:shd w:fill="auto" w:val="clear"/>
        </w:rPr>
        <w:t xml:space="preserve"> </w:t>
      </w:r>
      <w:r>
        <w:rPr>
          <w:spacing w:val="-2"/>
          <w:shd w:fill="auto" w:val="clear"/>
        </w:rPr>
        <w:t>защите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прав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субъектов </w:t>
      </w:r>
      <w:r>
        <w:rPr>
          <w:shd w:fill="auto" w:val="clear"/>
        </w:rPr>
        <w:t>персональных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данных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о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>своем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намерении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осуществлять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трансграничную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передачу</w:t>
      </w:r>
    </w:p>
    <w:p>
      <w:pPr>
        <w:pStyle w:val="BodyText"/>
        <w:spacing w:lineRule="auto" w:line="271"/>
        <w:ind w:left="2" w:right="1249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(такое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уведомление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направляется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отдельно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от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уведомления </w:t>
      </w:r>
      <w:r>
        <w:rPr>
          <w:shd w:fill="auto" w:val="clear"/>
        </w:rPr>
        <w:t>о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намерении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осуществлять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обработку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данных).</w:t>
      </w:r>
    </w:p>
    <w:p>
      <w:pPr>
        <w:sectPr>
          <w:type w:val="nextPage"/>
          <w:pgSz w:w="11906" w:h="16838"/>
          <w:pgMar w:left="1700" w:right="708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4"/>
        </w:numPr>
        <w:tabs>
          <w:tab w:val="clear" w:pos="720"/>
          <w:tab w:val="left" w:pos="524" w:leader="none"/>
        </w:tabs>
        <w:spacing w:lineRule="auto" w:line="271" w:before="160" w:after="0"/>
        <w:ind w:hanging="0" w:left="2" w:right="289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до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подачи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вышеуказанного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уведомления,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обязан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получить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от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органов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власти </w:t>
      </w:r>
      <w:r>
        <w:rPr>
          <w:shd w:fill="auto" w:val="clear"/>
        </w:rPr>
        <w:t>иностранного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государства,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иностранных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физических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лиц,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иностранных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юридических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лиц,</w:t>
      </w:r>
    </w:p>
    <w:p>
      <w:pPr>
        <w:pStyle w:val="BodyText"/>
        <w:spacing w:lineRule="auto" w:line="271" w:before="74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которым</w:t>
      </w:r>
      <w:r>
        <w:rPr>
          <w:spacing w:val="-26"/>
          <w:shd w:fill="auto" w:val="clear"/>
        </w:rPr>
        <w:t xml:space="preserve"> </w:t>
      </w:r>
      <w:r>
        <w:rPr>
          <w:spacing w:val="-2"/>
          <w:shd w:fill="auto" w:val="clear"/>
        </w:rPr>
        <w:t>планируется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трансграничная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передача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данных,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соответствующие сведения.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44" w:leader="none"/>
        </w:tabs>
        <w:spacing w:before="160" w:after="0"/>
        <w:ind w:hanging="342" w:left="344"/>
        <w:rPr>
          <w:highlight w:val="none"/>
          <w:shd w:fill="auto" w:val="clear"/>
        </w:rPr>
      </w:pPr>
      <w:r>
        <w:rPr>
          <w:spacing w:val="-4"/>
          <w:shd w:fill="auto" w:val="clear"/>
        </w:rPr>
        <w:t>Конфиденциальность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персональных</w:t>
      </w:r>
      <w:r>
        <w:rPr>
          <w:spacing w:val="-8"/>
          <w:shd w:fill="auto" w:val="clear"/>
        </w:rPr>
        <w:t xml:space="preserve"> </w:t>
      </w:r>
      <w:r>
        <w:rPr>
          <w:spacing w:val="-4"/>
          <w:shd w:fill="auto" w:val="clear"/>
        </w:rPr>
        <w:t>данных</w:t>
      </w:r>
    </w:p>
    <w:p>
      <w:pPr>
        <w:pStyle w:val="BodyText"/>
        <w:spacing w:lineRule="auto" w:line="271" w:before="193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Оператор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и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иные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лица,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получившие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доступ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к</w:t>
      </w:r>
      <w:r>
        <w:rPr>
          <w:spacing w:val="-13"/>
          <w:shd w:fill="auto" w:val="clear"/>
        </w:rPr>
        <w:t xml:space="preserve"> </w:t>
      </w:r>
      <w:r>
        <w:rPr>
          <w:spacing w:val="-2"/>
          <w:shd w:fill="auto" w:val="clear"/>
        </w:rPr>
        <w:t>персональным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данным,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обязаны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не</w:t>
      </w:r>
      <w:r>
        <w:rPr>
          <w:spacing w:val="-16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раскрывать </w:t>
      </w:r>
      <w:r>
        <w:rPr>
          <w:shd w:fill="auto" w:val="clear"/>
        </w:rPr>
        <w:t>третьим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лицам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и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не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распространять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персональные</w:t>
      </w:r>
      <w:r>
        <w:rPr>
          <w:spacing w:val="-18"/>
          <w:shd w:fill="auto" w:val="clear"/>
        </w:rPr>
        <w:t xml:space="preserve"> </w:t>
      </w:r>
      <w:r>
        <w:rPr>
          <w:shd w:fill="auto" w:val="clear"/>
        </w:rPr>
        <w:t>данные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без</w:t>
      </w:r>
      <w:r>
        <w:rPr>
          <w:spacing w:val="-17"/>
          <w:shd w:fill="auto" w:val="clear"/>
        </w:rPr>
        <w:t xml:space="preserve"> </w:t>
      </w:r>
      <w:r>
        <w:rPr>
          <w:shd w:fill="auto" w:val="clear"/>
        </w:rPr>
        <w:t>согласия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субъекта</w:t>
      </w:r>
    </w:p>
    <w:p>
      <w:pPr>
        <w:pStyle w:val="BodyText"/>
        <w:spacing w:lineRule="exact" w:line="254"/>
        <w:rPr>
          <w:highlight w:val="none"/>
          <w:shd w:fill="auto" w:val="clear"/>
        </w:rPr>
      </w:pPr>
      <w:r>
        <w:rPr>
          <w:spacing w:val="-4"/>
          <w:shd w:fill="auto" w:val="clear"/>
        </w:rPr>
        <w:t>персональных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данных,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если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иное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не</w:t>
      </w:r>
      <w:r>
        <w:rPr>
          <w:spacing w:val="-17"/>
          <w:shd w:fill="auto" w:val="clear"/>
        </w:rPr>
        <w:t xml:space="preserve"> </w:t>
      </w:r>
      <w:r>
        <w:rPr>
          <w:spacing w:val="-4"/>
          <w:shd w:fill="auto" w:val="clear"/>
        </w:rPr>
        <w:t>предусмотрено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федеральным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законом.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44" w:leader="none"/>
        </w:tabs>
        <w:spacing w:before="193" w:after="0"/>
        <w:ind w:hanging="342" w:left="344"/>
        <w:rPr>
          <w:highlight w:val="none"/>
          <w:shd w:fill="auto" w:val="clear"/>
        </w:rPr>
      </w:pPr>
      <w:r>
        <w:rPr>
          <w:spacing w:val="-4"/>
          <w:shd w:fill="auto" w:val="clear"/>
        </w:rPr>
        <w:t>Заключительные</w:t>
      </w:r>
      <w:r>
        <w:rPr>
          <w:spacing w:val="-2"/>
          <w:shd w:fill="auto" w:val="clear"/>
        </w:rPr>
        <w:t xml:space="preserve"> положения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4" w:leader="none"/>
        </w:tabs>
        <w:spacing w:lineRule="auto" w:line="271" w:before="194" w:after="0"/>
        <w:ind w:hanging="0" w:left="2" w:right="577"/>
        <w:rPr/>
      </w:pPr>
      <w:r>
        <w:rPr>
          <w:shd w:fill="auto" w:val="clear"/>
        </w:rPr>
        <w:t>Пользователь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может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получить</w:t>
      </w:r>
      <w:r>
        <w:rPr>
          <w:spacing w:val="-16"/>
          <w:shd w:fill="auto" w:val="clear"/>
        </w:rPr>
        <w:t xml:space="preserve"> </w:t>
      </w:r>
      <w:r>
        <w:rPr>
          <w:shd w:fill="auto" w:val="clear"/>
        </w:rPr>
        <w:t>любые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разъяснения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по</w:t>
      </w:r>
      <w:r>
        <w:rPr>
          <w:spacing w:val="-14"/>
          <w:shd w:fill="auto" w:val="clear"/>
        </w:rPr>
        <w:t xml:space="preserve"> </w:t>
      </w:r>
      <w:r>
        <w:rPr>
          <w:shd w:fill="auto" w:val="clear"/>
        </w:rPr>
        <w:t>интересующим</w:t>
      </w:r>
      <w:r>
        <w:rPr>
          <w:spacing w:val="-15"/>
          <w:shd w:fill="auto" w:val="clear"/>
        </w:rPr>
        <w:t xml:space="preserve"> </w:t>
      </w:r>
      <w:r>
        <w:rPr>
          <w:shd w:fill="auto" w:val="clear"/>
        </w:rPr>
        <w:t>вопросам, касающимся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>обработки</w:t>
      </w:r>
      <w:r>
        <w:rPr>
          <w:spacing w:val="-26"/>
          <w:shd w:fill="auto" w:val="clear"/>
        </w:rPr>
        <w:t xml:space="preserve"> </w:t>
      </w:r>
      <w:r>
        <w:rPr>
          <w:shd w:fill="auto" w:val="clear"/>
        </w:rPr>
        <w:t>его</w:t>
      </w:r>
      <w:r>
        <w:rPr>
          <w:spacing w:val="-21"/>
          <w:shd w:fill="auto" w:val="clear"/>
        </w:rPr>
        <w:t xml:space="preserve"> </w:t>
      </w:r>
      <w:r>
        <w:rPr>
          <w:shd w:fill="auto" w:val="clear"/>
        </w:rPr>
        <w:t>персональных</w:t>
      </w:r>
      <w:r>
        <w:rPr>
          <w:spacing w:val="-23"/>
          <w:shd w:fill="auto" w:val="clear"/>
        </w:rPr>
        <w:t xml:space="preserve"> </w:t>
      </w:r>
      <w:r>
        <w:rPr>
          <w:shd w:fill="auto" w:val="clear"/>
        </w:rPr>
        <w:t>данных,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обратившись</w:t>
      </w:r>
      <w:r>
        <w:rPr>
          <w:spacing w:val="-22"/>
          <w:shd w:fill="auto" w:val="clear"/>
        </w:rPr>
        <w:t xml:space="preserve"> </w:t>
      </w:r>
      <w:r>
        <w:rPr>
          <w:shd w:fill="auto" w:val="clear"/>
        </w:rPr>
        <w:t>к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Оператору</w:t>
      </w:r>
      <w:r>
        <w:rPr>
          <w:spacing w:val="-20"/>
          <w:shd w:fill="auto" w:val="clear"/>
        </w:rPr>
        <w:t xml:space="preserve"> </w:t>
      </w:r>
      <w:r>
        <w:rPr>
          <w:shd w:fill="auto" w:val="clear"/>
        </w:rPr>
        <w:t>с</w:t>
      </w:r>
      <w:r>
        <w:rPr>
          <w:spacing w:val="-24"/>
          <w:shd w:fill="auto" w:val="clear"/>
        </w:rPr>
        <w:t xml:space="preserve"> </w:t>
      </w:r>
      <w:r>
        <w:rPr>
          <w:shd w:fill="auto" w:val="clear"/>
        </w:rPr>
        <w:t xml:space="preserve">помощью электронной почты </w:t>
      </w:r>
      <w:hyperlink r:id="rId4">
        <w:r>
          <w:rPr>
            <w:rStyle w:val="Hyperlink"/>
            <w:shd w:fill="auto" w:val="clear"/>
            <w:lang w:val="en-US"/>
          </w:rPr>
          <w:t>sale</w:t>
        </w:r>
        <w:r>
          <w:rPr>
            <w:rStyle w:val="Hyperlink"/>
            <w:shd w:fill="auto" w:val="clear"/>
          </w:rPr>
          <w:t>@</w:t>
        </w:r>
        <w:r>
          <w:rPr>
            <w:rStyle w:val="Hyperlink"/>
            <w:shd w:fill="auto" w:val="clear"/>
            <w:lang w:val="en-US"/>
          </w:rPr>
          <w:t>artstroi</w:t>
        </w:r>
        <w:r>
          <w:rPr>
            <w:rStyle w:val="Hyperlink"/>
            <w:shd w:fill="auto" w:val="clear"/>
          </w:rPr>
          <w:t>-</w:t>
        </w:r>
        <w:r>
          <w:rPr>
            <w:rStyle w:val="Hyperlink"/>
            <w:shd w:fill="auto" w:val="clear"/>
            <w:lang w:val="en-US"/>
          </w:rPr>
          <w:t>kzn</w:t>
        </w:r>
        <w:r>
          <w:rPr>
            <w:rStyle w:val="Hyperlink"/>
            <w:shd w:fill="auto" w:val="clear"/>
          </w:rPr>
          <w:t>.ru</w:t>
        </w:r>
      </w:hyperlink>
    </w:p>
    <w:p>
      <w:pPr>
        <w:pStyle w:val="ListParagraph"/>
        <w:numPr>
          <w:ilvl w:val="1"/>
          <w:numId w:val="4"/>
        </w:numPr>
        <w:tabs>
          <w:tab w:val="clear" w:pos="720"/>
          <w:tab w:val="left" w:pos="524" w:leader="none"/>
        </w:tabs>
        <w:spacing w:before="156" w:after="0"/>
        <w:ind w:hanging="522" w:left="524"/>
        <w:rPr>
          <w:highlight w:val="none"/>
          <w:shd w:fill="auto" w:val="clear"/>
        </w:rPr>
      </w:pPr>
      <w:r>
        <w:rPr>
          <w:spacing w:val="-4"/>
          <w:shd w:fill="auto" w:val="clear"/>
        </w:rPr>
        <w:t>В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данном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документе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будут</w:t>
      </w:r>
      <w:r>
        <w:rPr>
          <w:spacing w:val="-16"/>
          <w:shd w:fill="auto" w:val="clear"/>
        </w:rPr>
        <w:t xml:space="preserve"> </w:t>
      </w:r>
      <w:r>
        <w:rPr>
          <w:spacing w:val="-4"/>
          <w:shd w:fill="auto" w:val="clear"/>
        </w:rPr>
        <w:t>отражены</w:t>
      </w:r>
      <w:r>
        <w:rPr>
          <w:spacing w:val="-19"/>
          <w:shd w:fill="auto" w:val="clear"/>
        </w:rPr>
        <w:t xml:space="preserve"> </w:t>
      </w:r>
      <w:r>
        <w:rPr>
          <w:spacing w:val="-4"/>
          <w:shd w:fill="auto" w:val="clear"/>
        </w:rPr>
        <w:t>любые</w:t>
      </w:r>
      <w:r>
        <w:rPr>
          <w:spacing w:val="-20"/>
          <w:shd w:fill="auto" w:val="clear"/>
        </w:rPr>
        <w:t xml:space="preserve"> </w:t>
      </w:r>
      <w:r>
        <w:rPr>
          <w:spacing w:val="-4"/>
          <w:shd w:fill="auto" w:val="clear"/>
        </w:rPr>
        <w:t>изменения</w:t>
      </w:r>
      <w:r>
        <w:rPr>
          <w:spacing w:val="-15"/>
          <w:shd w:fill="auto" w:val="clear"/>
        </w:rPr>
        <w:t xml:space="preserve"> </w:t>
      </w:r>
      <w:r>
        <w:rPr>
          <w:spacing w:val="-4"/>
          <w:shd w:fill="auto" w:val="clear"/>
        </w:rPr>
        <w:t>политики</w:t>
      </w:r>
      <w:r>
        <w:rPr>
          <w:spacing w:val="-18"/>
          <w:shd w:fill="auto" w:val="clear"/>
        </w:rPr>
        <w:t xml:space="preserve"> </w:t>
      </w:r>
      <w:r>
        <w:rPr>
          <w:spacing w:val="-4"/>
          <w:shd w:fill="auto" w:val="clear"/>
        </w:rPr>
        <w:t>обработки</w:t>
      </w:r>
    </w:p>
    <w:p>
      <w:pPr>
        <w:pStyle w:val="BodyText"/>
        <w:spacing w:lineRule="auto" w:line="271" w:before="35" w:after="0"/>
        <w:rPr>
          <w:highlight w:val="none"/>
          <w:shd w:fill="auto" w:val="clear"/>
        </w:rPr>
      </w:pPr>
      <w:r>
        <w:rPr>
          <w:spacing w:val="-2"/>
          <w:shd w:fill="auto" w:val="clear"/>
        </w:rPr>
        <w:t>персональных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данных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Оператором.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Политика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действует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бессрочно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до</w:t>
      </w:r>
      <w:r>
        <w:rPr>
          <w:spacing w:val="-15"/>
          <w:shd w:fill="auto" w:val="clear"/>
        </w:rPr>
        <w:t xml:space="preserve"> </w:t>
      </w:r>
      <w:r>
        <w:rPr>
          <w:spacing w:val="-2"/>
          <w:shd w:fill="auto" w:val="clear"/>
        </w:rPr>
        <w:t>замены</w:t>
      </w:r>
      <w:r>
        <w:rPr>
          <w:spacing w:val="-18"/>
          <w:shd w:fill="auto" w:val="clear"/>
        </w:rPr>
        <w:t xml:space="preserve"> </w:t>
      </w:r>
      <w:r>
        <w:rPr>
          <w:spacing w:val="-2"/>
          <w:shd w:fill="auto" w:val="clear"/>
        </w:rPr>
        <w:t>ее</w:t>
      </w:r>
      <w:r>
        <w:rPr>
          <w:spacing w:val="-19"/>
          <w:shd w:fill="auto" w:val="clear"/>
        </w:rPr>
        <w:t xml:space="preserve"> </w:t>
      </w:r>
      <w:r>
        <w:rPr>
          <w:spacing w:val="-2"/>
          <w:shd w:fill="auto" w:val="clear"/>
        </w:rPr>
        <w:t>новой версией.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524" w:leader="none"/>
        </w:tabs>
        <w:spacing w:lineRule="auto" w:line="271"/>
        <w:ind w:hanging="0" w:left="2" w:right="945"/>
        <w:rPr>
          <w:highlight w:val="none"/>
          <w:shd w:fill="auto" w:val="clear"/>
        </w:rPr>
      </w:pPr>
      <w:r>
        <w:rPr>
          <w:spacing w:val="-2"/>
          <w:shd w:fill="auto" w:val="clear"/>
        </w:rPr>
        <w:t>Актуальная</w:t>
      </w:r>
      <w:r>
        <w:rPr>
          <w:spacing w:val="-23"/>
          <w:shd w:fill="auto" w:val="clear"/>
        </w:rPr>
        <w:t xml:space="preserve"> </w:t>
      </w:r>
      <w:r>
        <w:rPr>
          <w:spacing w:val="-2"/>
          <w:shd w:fill="auto" w:val="clear"/>
        </w:rPr>
        <w:t>версия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Политики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17"/>
          <w:shd w:fill="auto" w:val="clear"/>
        </w:rPr>
        <w:t xml:space="preserve"> </w:t>
      </w:r>
      <w:r>
        <w:rPr>
          <w:spacing w:val="-2"/>
          <w:shd w:fill="auto" w:val="clear"/>
        </w:rPr>
        <w:t>свободном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доступе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расположена</w:t>
      </w:r>
      <w:r>
        <w:rPr>
          <w:spacing w:val="-22"/>
          <w:shd w:fill="auto" w:val="clear"/>
        </w:rPr>
        <w:t xml:space="preserve"> </w:t>
      </w:r>
      <w:r>
        <w:rPr>
          <w:spacing w:val="-2"/>
          <w:shd w:fill="auto" w:val="clear"/>
        </w:rPr>
        <w:t>в</w:t>
      </w:r>
      <w:r>
        <w:rPr>
          <w:spacing w:val="-20"/>
          <w:shd w:fill="auto" w:val="clear"/>
        </w:rPr>
        <w:t xml:space="preserve"> </w:t>
      </w:r>
      <w:r>
        <w:rPr>
          <w:spacing w:val="-2"/>
          <w:shd w:fill="auto" w:val="clear"/>
        </w:rPr>
        <w:t>сети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Интернет по</w:t>
      </w:r>
      <w:r>
        <w:rPr>
          <w:spacing w:val="-21"/>
          <w:shd w:fill="auto" w:val="clear"/>
        </w:rPr>
        <w:t xml:space="preserve"> </w:t>
      </w:r>
      <w:r>
        <w:rPr>
          <w:spacing w:val="-2"/>
          <w:shd w:fill="auto" w:val="clear"/>
        </w:rPr>
        <w:t>адресу</w:t>
      </w:r>
      <w:r>
        <w:rPr>
          <w:spacing w:val="-22"/>
          <w:shd w:fill="auto" w:val="clear"/>
        </w:rPr>
        <w:t xml:space="preserve"> </w:t>
      </w:r>
      <w:r>
        <w:rPr>
          <w:spacing w:val="-4"/>
          <w:shd w:fill="auto" w:val="clear"/>
        </w:rPr>
        <w:t>https://</w:t>
      </w:r>
      <w:r>
        <w:rPr>
          <w:spacing w:val="-4"/>
          <w:shd w:fill="auto" w:val="clear"/>
          <w:lang w:val="en-US"/>
        </w:rPr>
        <w:t>davincikazan</w:t>
      </w:r>
      <w:r>
        <w:rPr>
          <w:spacing w:val="-4"/>
          <w:shd w:fill="auto" w:val="clear"/>
        </w:rPr>
        <w:t>.</w:t>
      </w:r>
      <w:r>
        <w:rPr>
          <w:spacing w:val="-4"/>
          <w:shd w:fill="auto" w:val="clear"/>
          <w:lang w:val="en-US"/>
        </w:rPr>
        <w:t>ru</w:t>
      </w:r>
      <w:r>
        <w:rPr>
          <w:spacing w:val="-4"/>
          <w:shd w:fill="auto" w:val="clear"/>
        </w:rPr>
        <w:t>.</w:t>
      </w:r>
    </w:p>
    <w:sectPr>
      <w:type w:val="nextPage"/>
      <w:pgSz w:w="11906" w:h="16838"/>
      <w:pgMar w:left="1700" w:right="708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rebuchet M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Trebuchet M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899" w:hanging="361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42" w:hanging="36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85" w:hanging="3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28" w:hanging="3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071" w:hanging="3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14" w:hanging="3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156" w:hanging="3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699" w:hanging="3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242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899" w:hanging="361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42" w:hanging="36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85" w:hanging="3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28" w:hanging="3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071" w:hanging="3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14" w:hanging="3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156" w:hanging="3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699" w:hanging="3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242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899" w:hanging="361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42" w:hanging="36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85" w:hanging="3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28" w:hanging="3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071" w:hanging="3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14" w:hanging="3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156" w:hanging="3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699" w:hanging="3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242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227" w:hanging="226"/>
      </w:pPr>
      <w:rPr>
        <w:sz w:val="22"/>
        <w:spacing w:val="0"/>
        <w:i w:val="false"/>
        <w:b w:val="false"/>
        <w:szCs w:val="22"/>
        <w:iCs w:val="false"/>
        <w:bCs w:val="false"/>
        <w:w w:val="92"/>
        <w:rFonts w:ascii="Trebuchet MS" w:hAnsi="Trebuchet MS" w:eastAsia="Trebuchet MS" w:cs="Trebuchet MS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" w:hanging="406"/>
      </w:pPr>
      <w:rPr>
        <w:sz w:val="22"/>
        <w:spacing w:val="-2"/>
        <w:i w:val="false"/>
        <w:b w:val="false"/>
        <w:szCs w:val="22"/>
        <w:iCs w:val="false"/>
        <w:bCs w:val="false"/>
        <w:w w:val="92"/>
        <w:rFonts w:ascii="Trebuchet MS" w:hAnsi="Trebuchet MS" w:eastAsia="Trebuchet MS" w:cs="Trebuchet MS"/>
        <w:lang w:val="ru-RU" w:eastAsia="en-US" w:bidi="ar-SA"/>
      </w:rPr>
    </w:lvl>
    <w:lvl w:ilvl="2">
      <w:start w:val="0"/>
      <w:numFmt w:val="bullet"/>
      <w:lvlText w:val="—"/>
      <w:lvlJc w:val="left"/>
      <w:pPr>
        <w:tabs>
          <w:tab w:val="num" w:pos="0"/>
        </w:tabs>
        <w:ind w:left="2" w:hanging="250"/>
      </w:pPr>
      <w:rPr>
        <w:rFonts w:ascii="Trebuchet MS" w:hAnsi="Trebuchet MS" w:cs="Trebuchet MS" w:hint="default"/>
        <w:sz w:val="22"/>
        <w:spacing w:val="0"/>
        <w:i w:val="false"/>
        <w:b w:val="false"/>
        <w:szCs w:val="22"/>
        <w:iCs w:val="false"/>
        <w:bCs w:val="false"/>
        <w:w w:val="125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00" w:hanging="25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0" w:hanging="25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16" w:hanging="25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12" w:hanging="25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009" w:hanging="25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05" w:hanging="25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546603"/>
    <w:pPr>
      <w:widowControl w:val="false"/>
      <w:suppressAutoHyphens w:val="true"/>
      <w:bidi w:val="0"/>
      <w:spacing w:before="0" w:after="0"/>
      <w:jc w:val="left"/>
    </w:pPr>
    <w:rPr>
      <w:rFonts w:ascii="Trebuchet MS" w:hAnsi="Trebuchet MS" w:eastAsia="Trebuchet MS" w:cs="Trebuchet MS"/>
      <w:color w:val="auto"/>
      <w:kern w:val="0"/>
      <w:sz w:val="22"/>
      <w:szCs w:val="22"/>
      <w:lang w:val="ru-RU" w:eastAsia="en-US" w:bidi="ar-SA"/>
    </w:rPr>
  </w:style>
  <w:style w:type="paragraph" w:styleId="Heading1" w:customStyle="1">
    <w:name w:val="Heading 1"/>
    <w:basedOn w:val="Normal"/>
    <w:uiPriority w:val="1"/>
    <w:qFormat/>
    <w:rsid w:val="00546603"/>
    <w:pPr>
      <w:spacing w:before="74" w:after="0"/>
      <w:ind w:left="2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a63da"/>
    <w:rPr>
      <w:color w:themeColor="hyperlink"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uiPriority w:val="1"/>
    <w:qFormat/>
    <w:rsid w:val="00546603"/>
    <w:pPr>
      <w:ind w:left="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1"/>
    <w:qFormat/>
    <w:rsid w:val="00546603"/>
    <w:pPr>
      <w:spacing w:before="157" w:after="0"/>
      <w:ind w:left="2"/>
    </w:pPr>
    <w:rPr/>
  </w:style>
  <w:style w:type="paragraph" w:styleId="TableParagraph" w:customStyle="1">
    <w:name w:val="Table Paragraph"/>
    <w:basedOn w:val="Normal"/>
    <w:uiPriority w:val="1"/>
    <w:qFormat/>
    <w:rsid w:val="00546603"/>
    <w:pPr>
      <w:spacing w:before="119" w:after="0"/>
      <w:ind w:left="899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4660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ale@artstroi-kzn.ru" TargetMode="External"/><Relationship Id="rId3" Type="http://schemas.openxmlformats.org/officeDocument/2006/relationships/hyperlink" Target="mailto:____@___.ru" TargetMode="External"/><Relationship Id="rId4" Type="http://schemas.openxmlformats.org/officeDocument/2006/relationships/hyperlink" Target="mailto:____@___.r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LibreOffice/24.2.7.2$Linux_X86_64 LibreOffice_project/420$Build-2</Application>
  <AppVersion>15.0000</AppVersion>
  <Pages>13</Pages>
  <Words>2041</Words>
  <Characters>15578</Characters>
  <CharactersWithSpaces>17408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2026-09-21T11:30:00Z</dcterms:created>
  <dc:creator>k1197</dc:creator>
  <dc:description/>
  <dc:language>ru-RU</dc:language>
  <cp:lastModifiedBy/>
  <dcterms:modified xsi:type="dcterms:W3CDTF">2026-09-21T15:51:07Z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2026-04-20T00:00:00Z</vt:filetime>
  </property>
  <property fmtid="{D5CDD505-2E9C-101B-9397-08002B2CF9AE}" pid="4" name="Creator">
    <vt:lpwstr>Microsoft® Word для Microsoft 365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для Microsoft 365</vt:lpwstr>
  </property>
</Properties>
</file>